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AFD03" w14:textId="5A90FD26" w:rsidR="006B6D22" w:rsidRDefault="00984A90" w:rsidP="00103C4B">
      <w:pPr>
        <w:jc w:val="center"/>
        <w:rPr>
          <w:b/>
          <w:bCs/>
          <w:sz w:val="32"/>
          <w:szCs w:val="32"/>
        </w:rPr>
      </w:pPr>
      <w:r w:rsidRPr="00103C4B">
        <w:rPr>
          <w:b/>
          <w:bCs/>
          <w:sz w:val="32"/>
          <w:szCs w:val="32"/>
        </w:rPr>
        <w:t xml:space="preserve">Tabelle </w:t>
      </w:r>
      <w:r w:rsidR="00103C4B" w:rsidRPr="00103C4B">
        <w:rPr>
          <w:b/>
          <w:bCs/>
          <w:sz w:val="32"/>
          <w:szCs w:val="32"/>
        </w:rPr>
        <w:t>Rivista</w:t>
      </w:r>
    </w:p>
    <w:p w14:paraId="6EAAD789" w14:textId="0E54081F" w:rsidR="00265BFD" w:rsidRDefault="00265BFD" w:rsidP="00265BFD">
      <w:r>
        <w:t>TABELL</w:t>
      </w:r>
      <w:r>
        <w:t>E</w:t>
      </w:r>
      <w:r>
        <w:t xml:space="preserve"> </w:t>
      </w:r>
    </w:p>
    <w:p w14:paraId="0648E6D0" w14:textId="77777777" w:rsidR="00265BFD" w:rsidRDefault="00265BFD" w:rsidP="00265BFD">
      <w:pPr>
        <w:rPr>
          <w:b/>
          <w:bCs/>
        </w:rPr>
      </w:pPr>
      <w:r w:rsidRPr="00F721FF">
        <w:rPr>
          <w:b/>
          <w:bCs/>
        </w:rPr>
        <w:t>Font :</w:t>
      </w:r>
    </w:p>
    <w:p w14:paraId="2B1B93D7" w14:textId="09A4971E" w:rsidR="00265BFD" w:rsidRDefault="00265BFD" w:rsidP="00265BFD">
      <w:pPr>
        <w:rPr>
          <w:b/>
          <w:bCs/>
        </w:rPr>
      </w:pPr>
      <w:r>
        <w:rPr>
          <w:b/>
          <w:bCs/>
        </w:rPr>
        <w:t>Carattere</w:t>
      </w:r>
      <w:r w:rsidRPr="00265BFD">
        <w:rPr>
          <w:b/>
          <w:bCs/>
        </w:rPr>
        <w:sym w:font="Wingdings" w:char="F0E0"/>
      </w:r>
      <w:proofErr w:type="spellStart"/>
      <w:r w:rsidRPr="00F721FF">
        <w:rPr>
          <w:b/>
          <w:bCs/>
        </w:rPr>
        <w:t>ElveticaNeueLT</w:t>
      </w:r>
      <w:proofErr w:type="spellEnd"/>
      <w:r w:rsidRPr="00F721FF">
        <w:rPr>
          <w:b/>
          <w:bCs/>
        </w:rPr>
        <w:t xml:space="preserve"> COM 57 Cn </w:t>
      </w:r>
      <w:r>
        <w:rPr>
          <w:b/>
          <w:bCs/>
        </w:rPr>
        <w:t xml:space="preserve"> o similare </w:t>
      </w:r>
    </w:p>
    <w:p w14:paraId="5C035654" w14:textId="0C7CBBFE" w:rsidR="00265BFD" w:rsidRPr="00F721FF" w:rsidRDefault="00265BFD" w:rsidP="00265BF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8EAA5" wp14:editId="05ED9B26">
                <wp:simplePos x="0" y="0"/>
                <wp:positionH relativeFrom="column">
                  <wp:posOffset>683895</wp:posOffset>
                </wp:positionH>
                <wp:positionV relativeFrom="paragraph">
                  <wp:posOffset>142875</wp:posOffset>
                </wp:positionV>
                <wp:extent cx="1562100" cy="297180"/>
                <wp:effectExtent l="0" t="0" r="19050" b="266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71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B1B09A6" w14:textId="77777777" w:rsidR="00265BFD" w:rsidRDefault="00265BFD" w:rsidP="00265BFD">
                            <w:r>
                              <w:rPr>
                                <w:b/>
                                <w:bCs/>
                              </w:rPr>
                              <w:t>intestazione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8EAA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3.85pt;margin-top:11.25pt;width:123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" fillcolor="#b4c7e7" strokecolor="window" strokeweight=".5pt">
                <v:textbox>
                  <w:txbxContent>
                    <w:p w14:paraId="0B1B09A6" w14:textId="77777777" w:rsidR="00265BFD" w:rsidRDefault="00265BFD" w:rsidP="00265BFD">
                      <w:r>
                        <w:rPr>
                          <w:b/>
                          <w:bCs/>
                        </w:rPr>
                        <w:t>intestazione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0713A957" w14:textId="291457E5" w:rsidR="00265BFD" w:rsidRPr="00F721FF" w:rsidRDefault="00265BFD" w:rsidP="00265BFD">
      <w:pPr>
        <w:rPr>
          <w:b/>
          <w:bCs/>
        </w:rPr>
      </w:pPr>
      <w:r w:rsidRPr="00F721FF">
        <w:rPr>
          <w:b/>
          <w:bCs/>
        </w:rPr>
        <w:t xml:space="preserve">Colori </w:t>
      </w:r>
      <w:r w:rsidRPr="00265BFD">
        <w:rPr>
          <w:b/>
          <w:bCs/>
        </w:rPr>
        <w:sym w:font="Wingdings" w:char="F0E0"/>
      </w:r>
    </w:p>
    <w:p w14:paraId="18541366" w14:textId="77777777" w:rsidR="00265BFD" w:rsidRDefault="00265BFD" w:rsidP="00265BF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3E659" wp14:editId="24DA41E2">
                <wp:simplePos x="0" y="0"/>
                <wp:positionH relativeFrom="column">
                  <wp:posOffset>678180</wp:posOffset>
                </wp:positionH>
                <wp:positionV relativeFrom="paragraph">
                  <wp:posOffset>168910</wp:posOffset>
                </wp:positionV>
                <wp:extent cx="1562100" cy="297180"/>
                <wp:effectExtent l="0" t="0" r="19050" b="266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718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74DCC7E" w14:textId="77777777" w:rsidR="00265BFD" w:rsidRDefault="00265BFD" w:rsidP="00265BFD">
                            <w:r>
                              <w:rPr>
                                <w:b/>
                                <w:bCs/>
                              </w:rPr>
                              <w:t xml:space="preserve">Corpo tabella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3E659" id="Casella di testo 2" o:spid="_x0000_s1027" type="#_x0000_t202" style="position:absolute;margin-left:53.4pt;margin-top:13.3pt;width:123pt;height:2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" fillcolor="#dae3f3" strokecolor="window" strokeweight=".5pt">
                <v:textbox>
                  <w:txbxContent>
                    <w:p w14:paraId="274DCC7E" w14:textId="77777777" w:rsidR="00265BFD" w:rsidRDefault="00265BFD" w:rsidP="00265BFD">
                      <w:r>
                        <w:rPr>
                          <w:b/>
                          <w:bCs/>
                        </w:rPr>
                        <w:t xml:space="preserve">Corpo tabella </w:t>
                      </w:r>
                    </w:p>
                  </w:txbxContent>
                </v:textbox>
              </v:shape>
            </w:pict>
          </mc:Fallback>
        </mc:AlternateContent>
      </w:r>
    </w:p>
    <w:p w14:paraId="074C8009" w14:textId="77777777" w:rsidR="00265BFD" w:rsidRDefault="00265BFD" w:rsidP="00265BFD">
      <w:pPr>
        <w:rPr>
          <w:b/>
          <w:bCs/>
          <w:sz w:val="32"/>
          <w:szCs w:val="32"/>
        </w:rPr>
      </w:pPr>
    </w:p>
    <w:p w14:paraId="6800992D" w14:textId="77777777" w:rsidR="00103C4B" w:rsidRPr="00103C4B" w:rsidRDefault="00103C4B" w:rsidP="00103C4B">
      <w:pPr>
        <w:jc w:val="center"/>
        <w:rPr>
          <w:b/>
          <w:bCs/>
          <w:sz w:val="32"/>
          <w:szCs w:val="32"/>
        </w:rPr>
      </w:pPr>
    </w:p>
    <w:p w14:paraId="4A7933D5" w14:textId="7FB32464" w:rsidR="00984A90" w:rsidRPr="00103C4B" w:rsidRDefault="006F5EB5">
      <w:pPr>
        <w:rPr>
          <w:sz w:val="28"/>
          <w:szCs w:val="28"/>
        </w:rPr>
      </w:pPr>
      <w:r w:rsidRPr="00103C4B">
        <w:rPr>
          <w:sz w:val="28"/>
          <w:szCs w:val="28"/>
        </w:rPr>
        <w:t xml:space="preserve">Scegliere fra le varie versioni il formato che </w:t>
      </w:r>
      <w:proofErr w:type="spellStart"/>
      <w:r w:rsidRPr="00103C4B">
        <w:rPr>
          <w:sz w:val="28"/>
          <w:szCs w:val="28"/>
        </w:rPr>
        <w:t>piu’</w:t>
      </w:r>
      <w:proofErr w:type="spellEnd"/>
      <w:r w:rsidRPr="00103C4B">
        <w:rPr>
          <w:sz w:val="28"/>
          <w:szCs w:val="28"/>
        </w:rPr>
        <w:t xml:space="preserve"> si addice al contesto della pagina</w:t>
      </w:r>
    </w:p>
    <w:p w14:paraId="12E30CC5" w14:textId="77777777" w:rsidR="006B0465" w:rsidRPr="006B0465" w:rsidRDefault="006B0465">
      <w:pPr>
        <w:rPr>
          <w:rFonts w:ascii="HelveticaNeueLT Com 57 Cn" w:hAnsi="HelveticaNeueLT Com 57 Cn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3638"/>
        <w:gridCol w:w="3207"/>
        <w:gridCol w:w="3362"/>
      </w:tblGrid>
      <w:tr w:rsidR="00A06AB3" w:rsidRPr="006B0465" w14:paraId="3CD4E1E6" w14:textId="77777777" w:rsidTr="00B861B5">
        <w:tc>
          <w:tcPr>
            <w:tcW w:w="3638" w:type="dxa"/>
            <w:shd w:val="clear" w:color="auto" w:fill="B4C6E7" w:themeFill="accent1" w:themeFillTint="66"/>
            <w:vAlign w:val="center"/>
          </w:tcPr>
          <w:p w14:paraId="7D2489AB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  <w:b/>
                <w:bCs/>
              </w:rPr>
            </w:pPr>
            <w:r w:rsidRPr="006B0465">
              <w:rPr>
                <w:rFonts w:ascii="HelveticaNeueLT Com 57 Cn" w:hAnsi="HelveticaNeueLT Com 57 Cn"/>
                <w:b/>
                <w:bCs/>
              </w:rPr>
              <w:t>Fattori di pericolosità</w:t>
            </w:r>
          </w:p>
        </w:tc>
        <w:tc>
          <w:tcPr>
            <w:tcW w:w="3207" w:type="dxa"/>
            <w:shd w:val="clear" w:color="auto" w:fill="B4C6E7" w:themeFill="accent1" w:themeFillTint="66"/>
            <w:vAlign w:val="center"/>
          </w:tcPr>
          <w:p w14:paraId="7DC258F5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  <w:b/>
                <w:bCs/>
              </w:rPr>
            </w:pPr>
            <w:r w:rsidRPr="006B0465">
              <w:rPr>
                <w:rFonts w:ascii="HelveticaNeueLT Com 57 Cn" w:hAnsi="HelveticaNeueLT Com 57 Cn"/>
                <w:b/>
                <w:bCs/>
              </w:rPr>
              <w:t>Tempi di ritorno</w:t>
            </w:r>
          </w:p>
        </w:tc>
        <w:tc>
          <w:tcPr>
            <w:tcW w:w="3362" w:type="dxa"/>
            <w:shd w:val="clear" w:color="auto" w:fill="B4C6E7" w:themeFill="accent1" w:themeFillTint="66"/>
            <w:vAlign w:val="center"/>
          </w:tcPr>
          <w:p w14:paraId="23DBA851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  <w:b/>
                <w:bCs/>
              </w:rPr>
            </w:pPr>
            <w:r w:rsidRPr="006B0465">
              <w:rPr>
                <w:rFonts w:ascii="HelveticaNeueLT Com 57 Cn" w:hAnsi="HelveticaNeueLT Com 57 Cn"/>
                <w:b/>
                <w:bCs/>
              </w:rPr>
              <w:t>Settori della città</w:t>
            </w:r>
          </w:p>
        </w:tc>
      </w:tr>
      <w:tr w:rsidR="00A06AB3" w:rsidRPr="006B0465" w14:paraId="714EE10B" w14:textId="77777777" w:rsidTr="00B861B5">
        <w:tc>
          <w:tcPr>
            <w:tcW w:w="3638" w:type="dxa"/>
            <w:shd w:val="clear" w:color="auto" w:fill="DFE7F5"/>
            <w:vAlign w:val="center"/>
          </w:tcPr>
          <w:p w14:paraId="4DEB106B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Subsidenza</w:t>
            </w:r>
          </w:p>
        </w:tc>
        <w:tc>
          <w:tcPr>
            <w:tcW w:w="3207" w:type="dxa"/>
            <w:shd w:val="clear" w:color="auto" w:fill="DFE7F5"/>
            <w:vAlign w:val="center"/>
          </w:tcPr>
          <w:p w14:paraId="4DE1A6DF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Processo continuo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64CB9638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Aree alluvionali eccetto il Centro Storico</w:t>
            </w:r>
          </w:p>
        </w:tc>
      </w:tr>
      <w:tr w:rsidR="00A06AB3" w:rsidRPr="006B0465" w14:paraId="6E607744" w14:textId="77777777" w:rsidTr="00B861B5">
        <w:tc>
          <w:tcPr>
            <w:tcW w:w="3638" w:type="dxa"/>
            <w:shd w:val="clear" w:color="auto" w:fill="DFE7F5"/>
            <w:vAlign w:val="center"/>
          </w:tcPr>
          <w:p w14:paraId="7A1C691D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Frane di versante</w:t>
            </w:r>
          </w:p>
        </w:tc>
        <w:tc>
          <w:tcPr>
            <w:tcW w:w="3207" w:type="dxa"/>
            <w:shd w:val="clear" w:color="auto" w:fill="DFE7F5"/>
            <w:vAlign w:val="center"/>
          </w:tcPr>
          <w:p w14:paraId="2EF98322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100 anni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35288419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Versante destro della Valle del Tevere, Municipi XVI e XIX</w:t>
            </w:r>
          </w:p>
        </w:tc>
      </w:tr>
      <w:tr w:rsidR="00A06AB3" w:rsidRPr="006B0465" w14:paraId="3C0D979F" w14:textId="77777777" w:rsidTr="00B861B5">
        <w:tc>
          <w:tcPr>
            <w:tcW w:w="3638" w:type="dxa"/>
            <w:shd w:val="clear" w:color="auto" w:fill="DFE7F5"/>
            <w:vAlign w:val="center"/>
          </w:tcPr>
          <w:p w14:paraId="05CC50C9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 xml:space="preserve">Frane da crollo, cavità, </w:t>
            </w:r>
            <w:r w:rsidR="004776FC" w:rsidRPr="006B0465">
              <w:rPr>
                <w:rFonts w:ascii="HelveticaNeueLT Com 57 Cn" w:hAnsi="HelveticaNeueLT Com 57 Cn"/>
              </w:rPr>
              <w:br/>
            </w:r>
            <w:proofErr w:type="spellStart"/>
            <w:r w:rsidRPr="006B0465">
              <w:rPr>
                <w:rFonts w:ascii="HelveticaNeueLT Com 57 Cn" w:hAnsi="HelveticaNeueLT Com 57 Cn"/>
              </w:rPr>
              <w:t>sink</w:t>
            </w:r>
            <w:proofErr w:type="spellEnd"/>
            <w:r w:rsidRPr="006B0465">
              <w:rPr>
                <w:rFonts w:ascii="HelveticaNeueLT Com 57 Cn" w:hAnsi="HelveticaNeueLT Com 57 Cn"/>
              </w:rPr>
              <w:t xml:space="preserve"> </w:t>
            </w:r>
            <w:proofErr w:type="spellStart"/>
            <w:r w:rsidRPr="006B0465">
              <w:rPr>
                <w:rFonts w:ascii="HelveticaNeueLT Com 57 Cn" w:hAnsi="HelveticaNeueLT Com 57 Cn"/>
              </w:rPr>
              <w:t>hole</w:t>
            </w:r>
            <w:proofErr w:type="spellEnd"/>
          </w:p>
        </w:tc>
        <w:tc>
          <w:tcPr>
            <w:tcW w:w="3207" w:type="dxa"/>
            <w:shd w:val="clear" w:color="auto" w:fill="DFE7F5"/>
            <w:vAlign w:val="center"/>
          </w:tcPr>
          <w:p w14:paraId="0A43E3D9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2 anni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6988B17A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Versante sinistro della Valle del Tevere, Municipi IV, VI e VIII</w:t>
            </w:r>
          </w:p>
        </w:tc>
      </w:tr>
      <w:tr w:rsidR="00A06AB3" w:rsidRPr="006B0465" w14:paraId="5BEEB94C" w14:textId="77777777" w:rsidTr="00B861B5">
        <w:tc>
          <w:tcPr>
            <w:tcW w:w="3638" w:type="dxa"/>
            <w:shd w:val="clear" w:color="auto" w:fill="DFE7F5"/>
            <w:vAlign w:val="center"/>
          </w:tcPr>
          <w:p w14:paraId="707E83BA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Alluvioni fluviali</w:t>
            </w:r>
          </w:p>
        </w:tc>
        <w:tc>
          <w:tcPr>
            <w:tcW w:w="3207" w:type="dxa"/>
            <w:shd w:val="clear" w:color="auto" w:fill="DFE7F5"/>
            <w:vAlign w:val="center"/>
          </w:tcPr>
          <w:p w14:paraId="40907606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30 anni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010C9CF9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Intera città compresa tra le quote 15-&lt;10m slm</w:t>
            </w:r>
          </w:p>
        </w:tc>
      </w:tr>
      <w:tr w:rsidR="00A06AB3" w:rsidRPr="006B0465" w14:paraId="38FC6C17" w14:textId="77777777" w:rsidTr="00B861B5">
        <w:tc>
          <w:tcPr>
            <w:tcW w:w="3638" w:type="dxa"/>
            <w:shd w:val="clear" w:color="auto" w:fill="DFE7F5"/>
            <w:vAlign w:val="center"/>
          </w:tcPr>
          <w:p w14:paraId="70478554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Eventi climatici estremi</w:t>
            </w:r>
          </w:p>
        </w:tc>
        <w:tc>
          <w:tcPr>
            <w:tcW w:w="3207" w:type="dxa"/>
            <w:shd w:val="clear" w:color="auto" w:fill="DFE7F5"/>
            <w:vAlign w:val="center"/>
          </w:tcPr>
          <w:p w14:paraId="02D2E254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1 anno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6F4158E6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Intera città</w:t>
            </w:r>
          </w:p>
        </w:tc>
      </w:tr>
      <w:tr w:rsidR="00A06AB3" w:rsidRPr="006B0465" w14:paraId="73A9DF73" w14:textId="77777777" w:rsidTr="00B861B5">
        <w:tc>
          <w:tcPr>
            <w:tcW w:w="3638" w:type="dxa"/>
            <w:shd w:val="clear" w:color="auto" w:fill="DFE7F5"/>
            <w:vAlign w:val="center"/>
          </w:tcPr>
          <w:p w14:paraId="46CB7490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Mareggiate, trombe d’aria, maremoti</w:t>
            </w:r>
          </w:p>
        </w:tc>
        <w:tc>
          <w:tcPr>
            <w:tcW w:w="3207" w:type="dxa"/>
            <w:shd w:val="clear" w:color="auto" w:fill="DFE7F5"/>
            <w:vAlign w:val="center"/>
          </w:tcPr>
          <w:p w14:paraId="064399B9" w14:textId="77777777" w:rsidR="00A06AB3" w:rsidRPr="006B0465" w:rsidRDefault="00A06AB3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1 anno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6A6D06C7" w14:textId="77777777" w:rsidR="00A06AB3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Municipio XIII, Ostia Lido di Roma</w:t>
            </w:r>
          </w:p>
        </w:tc>
      </w:tr>
      <w:tr w:rsidR="004776FC" w:rsidRPr="006B0465" w14:paraId="2EE5378C" w14:textId="77777777" w:rsidTr="00B861B5">
        <w:tc>
          <w:tcPr>
            <w:tcW w:w="3638" w:type="dxa"/>
            <w:shd w:val="clear" w:color="auto" w:fill="DFE7F5"/>
            <w:vAlign w:val="center"/>
          </w:tcPr>
          <w:p w14:paraId="56EE32D7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Salinizzazione delle falde, inquinamento delle falde</w:t>
            </w:r>
          </w:p>
        </w:tc>
        <w:tc>
          <w:tcPr>
            <w:tcW w:w="3207" w:type="dxa"/>
            <w:shd w:val="clear" w:color="auto" w:fill="DFE7F5"/>
            <w:vAlign w:val="center"/>
          </w:tcPr>
          <w:p w14:paraId="0B2149E2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Processo continuo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171C2C89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Municipio XIII, Ostia Lido di Roma</w:t>
            </w:r>
          </w:p>
        </w:tc>
      </w:tr>
      <w:tr w:rsidR="004776FC" w:rsidRPr="006B0465" w14:paraId="2C941F9C" w14:textId="77777777" w:rsidTr="00B861B5">
        <w:tc>
          <w:tcPr>
            <w:tcW w:w="3638" w:type="dxa"/>
            <w:shd w:val="clear" w:color="auto" w:fill="DFE7F5"/>
            <w:vAlign w:val="center"/>
          </w:tcPr>
          <w:p w14:paraId="2A90BD0B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Depauperamento delle falde</w:t>
            </w:r>
          </w:p>
        </w:tc>
        <w:tc>
          <w:tcPr>
            <w:tcW w:w="3207" w:type="dxa"/>
            <w:shd w:val="clear" w:color="auto" w:fill="DFE7F5"/>
            <w:vAlign w:val="center"/>
          </w:tcPr>
          <w:p w14:paraId="0DB117E8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Processo continuo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5DEEC8A4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Intera area Sud-Est della città</w:t>
            </w:r>
          </w:p>
        </w:tc>
      </w:tr>
      <w:tr w:rsidR="004776FC" w:rsidRPr="006B0465" w14:paraId="0A2A423E" w14:textId="77777777" w:rsidTr="00B861B5">
        <w:tc>
          <w:tcPr>
            <w:tcW w:w="3638" w:type="dxa"/>
            <w:shd w:val="clear" w:color="auto" w:fill="DFE7F5"/>
            <w:vAlign w:val="center"/>
          </w:tcPr>
          <w:p w14:paraId="498D69F4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Terremoti/Scuotimenti anomali</w:t>
            </w:r>
          </w:p>
        </w:tc>
        <w:tc>
          <w:tcPr>
            <w:tcW w:w="3207" w:type="dxa"/>
            <w:shd w:val="clear" w:color="auto" w:fill="DFE7F5"/>
            <w:vAlign w:val="center"/>
          </w:tcPr>
          <w:p w14:paraId="51269E04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100 anni/30 anni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5188DA44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Intera area urbana sviluppata su depositi alluvionali recenti</w:t>
            </w:r>
          </w:p>
        </w:tc>
      </w:tr>
      <w:tr w:rsidR="004776FC" w:rsidRPr="006B0465" w14:paraId="41CB9939" w14:textId="77777777" w:rsidTr="00B861B5">
        <w:tc>
          <w:tcPr>
            <w:tcW w:w="3638" w:type="dxa"/>
            <w:shd w:val="clear" w:color="auto" w:fill="DFE7F5"/>
            <w:vAlign w:val="center"/>
          </w:tcPr>
          <w:p w14:paraId="123BE858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proofErr w:type="spellStart"/>
            <w:r w:rsidRPr="006B0465">
              <w:rPr>
                <w:rFonts w:ascii="HelveticaNeueLT Com 57 Cn" w:hAnsi="HelveticaNeueLT Com 57 Cn"/>
              </w:rPr>
              <w:t>Idrotermalismo</w:t>
            </w:r>
            <w:proofErr w:type="spellEnd"/>
            <w:r w:rsidRPr="006B0465">
              <w:rPr>
                <w:rFonts w:ascii="HelveticaNeueLT Com 57 Cn" w:hAnsi="HelveticaNeueLT Com 57 Cn"/>
              </w:rPr>
              <w:t xml:space="preserve"> e fluidi profondi, Radon</w:t>
            </w:r>
          </w:p>
        </w:tc>
        <w:tc>
          <w:tcPr>
            <w:tcW w:w="3207" w:type="dxa"/>
            <w:shd w:val="clear" w:color="auto" w:fill="DFE7F5"/>
            <w:vAlign w:val="center"/>
          </w:tcPr>
          <w:p w14:paraId="1F4D24B4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Processo continuo</w:t>
            </w:r>
          </w:p>
        </w:tc>
        <w:tc>
          <w:tcPr>
            <w:tcW w:w="3362" w:type="dxa"/>
            <w:shd w:val="clear" w:color="auto" w:fill="DFE7F5"/>
            <w:vAlign w:val="center"/>
          </w:tcPr>
          <w:p w14:paraId="6D85D1B9" w14:textId="77777777" w:rsidR="004776FC" w:rsidRPr="006B0465" w:rsidRDefault="004776FC" w:rsidP="004776FC">
            <w:pPr>
              <w:jc w:val="center"/>
              <w:rPr>
                <w:rFonts w:ascii="HelveticaNeueLT Com 57 Cn" w:hAnsi="HelveticaNeueLT Com 57 Cn"/>
              </w:rPr>
            </w:pPr>
            <w:r w:rsidRPr="006B0465">
              <w:rPr>
                <w:rFonts w:ascii="HelveticaNeueLT Com 57 Cn" w:hAnsi="HelveticaNeueLT Com 57 Cn"/>
              </w:rPr>
              <w:t>Municipi IX,X e XII</w:t>
            </w:r>
          </w:p>
        </w:tc>
      </w:tr>
    </w:tbl>
    <w:p w14:paraId="28645003" w14:textId="5979E92D" w:rsidR="006F5EB5" w:rsidRPr="006F5EB5" w:rsidRDefault="006F5EB5" w:rsidP="006F5EB5">
      <w:pPr>
        <w:rPr>
          <w:b/>
          <w:bCs/>
        </w:rPr>
      </w:pPr>
      <w:r w:rsidRPr="006F5EB5">
        <w:rPr>
          <w:b/>
          <w:bCs/>
        </w:rPr>
        <w:t xml:space="preserve">Stile </w:t>
      </w:r>
      <w:r>
        <w:rPr>
          <w:b/>
          <w:bCs/>
        </w:rPr>
        <w:t>a</w:t>
      </w:r>
      <w:r w:rsidRPr="006F5EB5">
        <w:rPr>
          <w:b/>
          <w:bCs/>
        </w:rPr>
        <w:t xml:space="preserve"> </w:t>
      </w:r>
    </w:p>
    <w:p w14:paraId="3AC1F2A7" w14:textId="759AC9EF" w:rsidR="00A06AB3" w:rsidRDefault="00BF5B7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1C17F" wp14:editId="62CF8C26">
                <wp:simplePos x="0" y="0"/>
                <wp:positionH relativeFrom="column">
                  <wp:posOffset>-506730</wp:posOffset>
                </wp:positionH>
                <wp:positionV relativeFrom="paragraph">
                  <wp:posOffset>153035</wp:posOffset>
                </wp:positionV>
                <wp:extent cx="7086600" cy="4488180"/>
                <wp:effectExtent l="0" t="0" r="1905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4488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50B74" id="Rettangolo 3" o:spid="_x0000_s1026" style="position:absolute;margin-left:-39.9pt;margin-top:12.05pt;width:558pt;height:35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" filled="f" strokecolor="#1f3763 [1604]" strokeweight="1pt"/>
            </w:pict>
          </mc:Fallback>
        </mc:AlternateContent>
      </w:r>
    </w:p>
    <w:p w14:paraId="0F3CE640" w14:textId="2E59D32F" w:rsidR="006B0465" w:rsidRDefault="006B0465"/>
    <w:tbl>
      <w:tblPr>
        <w:tblStyle w:val="Tabellaelenco5scura"/>
        <w:tblW w:w="10207" w:type="dxa"/>
        <w:tblInd w:w="-426" w:type="dxa"/>
        <w:tblLook w:val="04A0" w:firstRow="1" w:lastRow="0" w:firstColumn="1" w:lastColumn="0" w:noHBand="0" w:noVBand="1"/>
      </w:tblPr>
      <w:tblGrid>
        <w:gridCol w:w="2689"/>
        <w:gridCol w:w="4156"/>
        <w:gridCol w:w="3362"/>
      </w:tblGrid>
      <w:tr w:rsidR="006F5EB5" w:rsidRPr="00E33708" w14:paraId="3882BC02" w14:textId="77777777" w:rsidTr="006F5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top w:val="nil"/>
              <w:left w:val="nil"/>
              <w:bottom w:val="single" w:sz="18" w:space="0" w:color="F2F2F2" w:themeColor="background1" w:themeShade="F2"/>
            </w:tcBorders>
            <w:shd w:val="clear" w:color="auto" w:fill="8EAADB" w:themeFill="accent1" w:themeFillTint="99"/>
          </w:tcPr>
          <w:p w14:paraId="3EACD352" w14:textId="77777777" w:rsidR="006F5EB5" w:rsidRPr="00E33708" w:rsidRDefault="006F5EB5" w:rsidP="00AE244E">
            <w:pPr>
              <w:jc w:val="center"/>
              <w:rPr>
                <w:rFonts w:ascii="HelveticaNeueLT Com 57 Cn" w:hAnsi="HelveticaNeueLT Com 57 Cn"/>
                <w:b w:val="0"/>
                <w:bCs w:val="0"/>
                <w:color w:val="auto"/>
              </w:rPr>
            </w:pPr>
            <w:r w:rsidRPr="00E33708">
              <w:rPr>
                <w:rFonts w:ascii="HelveticaNeueLT Com 57 Cn" w:hAnsi="HelveticaNeueLT Com 57 Cn"/>
                <w:color w:val="auto"/>
              </w:rPr>
              <w:t>Fattori di pericolosità</w:t>
            </w:r>
          </w:p>
        </w:tc>
        <w:tc>
          <w:tcPr>
            <w:tcW w:w="4156" w:type="dxa"/>
            <w:tcBorders>
              <w:top w:val="nil"/>
              <w:bottom w:val="single" w:sz="18" w:space="0" w:color="F2F2F2" w:themeColor="background1" w:themeShade="F2"/>
            </w:tcBorders>
            <w:shd w:val="clear" w:color="auto" w:fill="8EAADB" w:themeFill="accent1" w:themeFillTint="99"/>
          </w:tcPr>
          <w:p w14:paraId="0733D1C0" w14:textId="77777777" w:rsidR="006F5EB5" w:rsidRPr="00E33708" w:rsidRDefault="006F5EB5" w:rsidP="00AE2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b w:val="0"/>
                <w:bCs w:val="0"/>
                <w:color w:val="auto"/>
              </w:rPr>
            </w:pPr>
            <w:r w:rsidRPr="00E33708">
              <w:rPr>
                <w:rFonts w:ascii="HelveticaNeueLT Com 57 Cn" w:hAnsi="HelveticaNeueLT Com 57 Cn"/>
                <w:color w:val="auto"/>
              </w:rPr>
              <w:t>Tempi di ritorno</w:t>
            </w:r>
          </w:p>
        </w:tc>
        <w:tc>
          <w:tcPr>
            <w:tcW w:w="3362" w:type="dxa"/>
            <w:tcBorders>
              <w:top w:val="nil"/>
              <w:bottom w:val="single" w:sz="18" w:space="0" w:color="F2F2F2" w:themeColor="background1" w:themeShade="F2"/>
              <w:right w:val="nil"/>
            </w:tcBorders>
            <w:shd w:val="clear" w:color="auto" w:fill="8EAADB" w:themeFill="accent1" w:themeFillTint="99"/>
          </w:tcPr>
          <w:p w14:paraId="6A0267DF" w14:textId="77777777" w:rsidR="006F5EB5" w:rsidRDefault="006F5EB5" w:rsidP="00AE2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b w:val="0"/>
                <w:bCs w:val="0"/>
                <w:color w:val="auto"/>
              </w:rPr>
            </w:pPr>
            <w:r w:rsidRPr="00E33708">
              <w:rPr>
                <w:rFonts w:ascii="HelveticaNeueLT Com 57 Cn" w:hAnsi="HelveticaNeueLT Com 57 Cn"/>
                <w:color w:val="auto"/>
              </w:rPr>
              <w:t>Settori della città</w:t>
            </w:r>
          </w:p>
          <w:p w14:paraId="7957CDE5" w14:textId="77777777" w:rsidR="006F5EB5" w:rsidRPr="00E33708" w:rsidRDefault="006F5EB5" w:rsidP="00AE24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b w:val="0"/>
                <w:bCs w:val="0"/>
                <w:color w:val="auto"/>
              </w:rPr>
            </w:pPr>
          </w:p>
        </w:tc>
      </w:tr>
      <w:tr w:rsidR="006F5EB5" w:rsidRPr="00E33708" w14:paraId="6454F782" w14:textId="77777777" w:rsidTr="006F5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0A736F46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Subsidenza</w:t>
            </w:r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09807C0B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Processo continuo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21235A89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Aree alluvionali eccetto il Centro Storico</w:t>
            </w:r>
          </w:p>
        </w:tc>
      </w:tr>
      <w:tr w:rsidR="006F5EB5" w:rsidRPr="00E33708" w14:paraId="709199AE" w14:textId="77777777" w:rsidTr="006F5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2AA829D8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Frane di versante</w:t>
            </w:r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105A015D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100 anni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67F3019C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Versante destro della Valle del Tevere, Municipi XVI e XIX</w:t>
            </w:r>
          </w:p>
        </w:tc>
      </w:tr>
      <w:tr w:rsidR="006F5EB5" w:rsidRPr="00E33708" w14:paraId="4385853D" w14:textId="77777777" w:rsidTr="006F5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1CC1AA84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 xml:space="preserve">Frane da crollo, cavità, </w:t>
            </w: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br/>
            </w:r>
            <w:proofErr w:type="spellStart"/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sink</w:t>
            </w:r>
            <w:proofErr w:type="spellEnd"/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hole</w:t>
            </w:r>
            <w:proofErr w:type="spellEnd"/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4CB738A2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2 anni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2C047EE9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Versante sinistro della Valle del Tevere, Municipi IV, VI e VIII</w:t>
            </w:r>
          </w:p>
        </w:tc>
      </w:tr>
      <w:tr w:rsidR="006F5EB5" w:rsidRPr="00E33708" w14:paraId="589A3DF9" w14:textId="77777777" w:rsidTr="006F5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745551C5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Alluvioni fluviali</w:t>
            </w:r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082EDFE4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30 anni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094FE1E8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Intera città compresa tra le quote 15-&lt;10m slm</w:t>
            </w:r>
          </w:p>
        </w:tc>
      </w:tr>
      <w:tr w:rsidR="006F5EB5" w:rsidRPr="00E33708" w14:paraId="59FAE977" w14:textId="77777777" w:rsidTr="006F5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3048583E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Eventi climatici estremi</w:t>
            </w:r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626E13BE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1 anno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33F85C55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Intera città</w:t>
            </w:r>
          </w:p>
        </w:tc>
      </w:tr>
      <w:tr w:rsidR="006F5EB5" w:rsidRPr="00E33708" w14:paraId="4D9E0B91" w14:textId="77777777" w:rsidTr="006F5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09DB6A1A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Mareggiate, trombe d’aria, maremoti</w:t>
            </w:r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</w:tcBorders>
            <w:shd w:val="clear" w:color="auto" w:fill="D5DCE4" w:themeFill="text2" w:themeFillTint="33"/>
          </w:tcPr>
          <w:p w14:paraId="41822230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1 anno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386674DD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Municipio XIII, Ostia Lido di Roma</w:t>
            </w:r>
          </w:p>
        </w:tc>
      </w:tr>
      <w:tr w:rsidR="006F5EB5" w:rsidRPr="00E33708" w14:paraId="76E03859" w14:textId="77777777" w:rsidTr="006F5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432E85E1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Salinizzazione delle falde, inquinamento delle falde</w:t>
            </w:r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</w:tcBorders>
            <w:shd w:val="clear" w:color="auto" w:fill="D5DCE4" w:themeFill="text2" w:themeFillTint="33"/>
          </w:tcPr>
          <w:p w14:paraId="6AD2D829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Processo continuo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35BB8B6A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Municipio XIII, Ostia Lido di Roma</w:t>
            </w:r>
          </w:p>
        </w:tc>
      </w:tr>
      <w:tr w:rsidR="006F5EB5" w:rsidRPr="00E33708" w14:paraId="2850BE62" w14:textId="77777777" w:rsidTr="006F5E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12DE9C2E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lastRenderedPageBreak/>
              <w:t>Depauperamento delle falde</w:t>
            </w:r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</w:tcBorders>
            <w:shd w:val="clear" w:color="auto" w:fill="D5DCE4" w:themeFill="text2" w:themeFillTint="33"/>
          </w:tcPr>
          <w:p w14:paraId="011A4F48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Processo continuo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696023F8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Intera area Sud-Est della città</w:t>
            </w:r>
          </w:p>
        </w:tc>
      </w:tr>
      <w:tr w:rsidR="006F5EB5" w:rsidRPr="00E33708" w14:paraId="6C55B6D0" w14:textId="77777777" w:rsidTr="006F5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3CA47A03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Terremoti/Scuotimenti anomali</w:t>
            </w:r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single" w:sz="18" w:space="0" w:color="F2F2F2" w:themeColor="background1" w:themeShade="F2"/>
            </w:tcBorders>
            <w:shd w:val="clear" w:color="auto" w:fill="D5DCE4" w:themeFill="text2" w:themeFillTint="33"/>
          </w:tcPr>
          <w:p w14:paraId="0CE998B7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100 anni/30 anni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nil"/>
            </w:tcBorders>
            <w:shd w:val="clear" w:color="auto" w:fill="D5DCE4" w:themeFill="text2" w:themeFillTint="33"/>
          </w:tcPr>
          <w:p w14:paraId="78944CDD" w14:textId="77777777" w:rsidR="006F5EB5" w:rsidRPr="00A22856" w:rsidRDefault="006F5EB5" w:rsidP="00AE24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Intera area urbana sviluppata su depositi alluvionali recenti</w:t>
            </w:r>
          </w:p>
        </w:tc>
      </w:tr>
      <w:tr w:rsidR="006F5EB5" w:rsidRPr="00E33708" w14:paraId="068FAAF8" w14:textId="77777777" w:rsidTr="006F5EB5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18" w:space="0" w:color="F2F2F2" w:themeColor="background1" w:themeShade="F2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F534592" w14:textId="77777777" w:rsidR="006F5EB5" w:rsidRPr="00A22856" w:rsidRDefault="006F5EB5" w:rsidP="00AE244E">
            <w:pPr>
              <w:jc w:val="center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proofErr w:type="spellStart"/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Idrotermalismo</w:t>
            </w:r>
            <w:proofErr w:type="spellEnd"/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 xml:space="preserve"> e fluidi profondi, Radon</w:t>
            </w:r>
          </w:p>
        </w:tc>
        <w:tc>
          <w:tcPr>
            <w:tcW w:w="4156" w:type="dxa"/>
            <w:tcBorders>
              <w:top w:val="single" w:sz="18" w:space="0" w:color="F2F2F2" w:themeColor="background1" w:themeShade="F2"/>
              <w:left w:val="nil"/>
              <w:bottom w:val="nil"/>
            </w:tcBorders>
            <w:shd w:val="clear" w:color="auto" w:fill="D5DCE4" w:themeFill="text2" w:themeFillTint="33"/>
          </w:tcPr>
          <w:p w14:paraId="28A0BD32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Processo continuo</w:t>
            </w:r>
          </w:p>
        </w:tc>
        <w:tc>
          <w:tcPr>
            <w:tcW w:w="3362" w:type="dxa"/>
            <w:tcBorders>
              <w:top w:val="single" w:sz="18" w:space="0" w:color="F2F2F2" w:themeColor="background1" w:themeShade="F2"/>
              <w:bottom w:val="nil"/>
              <w:right w:val="nil"/>
            </w:tcBorders>
            <w:shd w:val="clear" w:color="auto" w:fill="D5DCE4" w:themeFill="text2" w:themeFillTint="33"/>
          </w:tcPr>
          <w:p w14:paraId="3986E1C2" w14:textId="77777777" w:rsidR="006F5EB5" w:rsidRPr="00A22856" w:rsidRDefault="006F5EB5" w:rsidP="00AE24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Com 57 Cn" w:hAnsi="HelveticaNeueLT Com 57 Cn"/>
                <w:color w:val="auto"/>
                <w:sz w:val="22"/>
                <w:szCs w:val="22"/>
              </w:rPr>
            </w:pPr>
            <w:r w:rsidRPr="00A22856">
              <w:rPr>
                <w:rFonts w:ascii="HelveticaNeueLT Com 57 Cn" w:hAnsi="HelveticaNeueLT Com 57 Cn"/>
                <w:color w:val="auto"/>
                <w:sz w:val="22"/>
                <w:szCs w:val="22"/>
              </w:rPr>
              <w:t>Municipi IX,X e XII</w:t>
            </w:r>
          </w:p>
        </w:tc>
      </w:tr>
    </w:tbl>
    <w:p w14:paraId="470772D0" w14:textId="03CC6D02" w:rsidR="006B0465" w:rsidRDefault="006B0465"/>
    <w:p w14:paraId="01795CF0" w14:textId="67AD60EB" w:rsidR="00A93547" w:rsidRPr="006F5EB5" w:rsidRDefault="006F5EB5">
      <w:pPr>
        <w:rPr>
          <w:b/>
          <w:bCs/>
        </w:rPr>
      </w:pPr>
      <w:r w:rsidRPr="006F5EB5">
        <w:rPr>
          <w:b/>
          <w:bCs/>
        </w:rPr>
        <w:t xml:space="preserve">Stile b </w:t>
      </w:r>
    </w:p>
    <w:p w14:paraId="7A58AFFC" w14:textId="37644B96" w:rsidR="006B0465" w:rsidRDefault="006B0465"/>
    <w:p w14:paraId="1DB488D8" w14:textId="5C6A0DE9" w:rsidR="006B0465" w:rsidRPr="00BF5B7F" w:rsidRDefault="00BF5B7F">
      <w:pPr>
        <w:rPr>
          <w:b/>
          <w:bCs/>
        </w:rPr>
      </w:pPr>
      <w:r w:rsidRPr="00F806BA">
        <w:rPr>
          <w:b/>
          <w:bCs/>
          <w:highlight w:val="yellow"/>
        </w:rPr>
        <w:t>DA PREFERIRSI RISPETTO ALLE ALTRE QUANDO POSSI</w:t>
      </w:r>
      <w:r w:rsidR="00F806BA" w:rsidRPr="00F806BA">
        <w:rPr>
          <w:b/>
          <w:bCs/>
          <w:highlight w:val="yellow"/>
        </w:rPr>
        <w:t>BILE</w:t>
      </w:r>
    </w:p>
    <w:tbl>
      <w:tblPr>
        <w:tblW w:w="9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7"/>
        <w:gridCol w:w="2525"/>
        <w:gridCol w:w="2756"/>
        <w:gridCol w:w="2297"/>
      </w:tblGrid>
      <w:tr w:rsidR="006B0465" w:rsidRPr="006B0465" w14:paraId="47100542" w14:textId="77777777" w:rsidTr="006F5EB5">
        <w:trPr>
          <w:trHeight w:val="376"/>
          <w:jc w:val="center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A38A048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Municipio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4969CEEF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Area con cavità sotterranee (kmq)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  <w:hideMark/>
          </w:tcPr>
          <w:p w14:paraId="7B348C6C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Densità abitativa (ab/kmq)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9FC1721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abitanti a rischio</w:t>
            </w:r>
          </w:p>
        </w:tc>
      </w:tr>
      <w:tr w:rsidR="006B0465" w:rsidRPr="006B0465" w14:paraId="08F68131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CA69EA0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2F203E50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6,4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030342E8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9231,5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2F2A6878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59081,6</w:t>
            </w:r>
          </w:p>
        </w:tc>
      </w:tr>
      <w:tr w:rsidR="006B0465" w:rsidRPr="006B0465" w14:paraId="384B6136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3C6E4C1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3042A38B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2,5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0788E6D6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8562,2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2A0C6354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21405,5</w:t>
            </w:r>
          </w:p>
        </w:tc>
      </w:tr>
      <w:tr w:rsidR="006B0465" w:rsidRPr="006B0465" w14:paraId="052A09ED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EDD2A56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III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45ADF74A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0,02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3DF4A7C0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2091,4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6DD450BB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41,9</w:t>
            </w:r>
          </w:p>
        </w:tc>
      </w:tr>
      <w:tr w:rsidR="006B0465" w:rsidRPr="006B0465" w14:paraId="63446D87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8CB8378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IV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727F592C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2,5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1A8CF13C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3616,6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2C0F5534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9041,5</w:t>
            </w:r>
          </w:p>
        </w:tc>
      </w:tr>
      <w:tr w:rsidR="006B0465" w:rsidRPr="006B0465" w14:paraId="1D14AC59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532AB260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280A0104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7,2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22D5BEC3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9186,8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7D03FD2D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66145</w:t>
            </w:r>
          </w:p>
        </w:tc>
      </w:tr>
      <w:tr w:rsidR="006B0465" w:rsidRPr="006B0465" w14:paraId="438E2FEC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D2495B1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3F8F8C74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010C203A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2261,5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493CFBA1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226,1</w:t>
            </w:r>
          </w:p>
        </w:tc>
      </w:tr>
      <w:tr w:rsidR="006B0465" w:rsidRPr="006B0465" w14:paraId="12B19EFF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0D14D45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VII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388E366B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5,2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42CA855B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6720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6E6ACFC5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34944</w:t>
            </w:r>
          </w:p>
        </w:tc>
      </w:tr>
      <w:tr w:rsidR="006B0465" w:rsidRPr="006B0465" w14:paraId="07B19EF1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32D5BCD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VIII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3E27A608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12196397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2782,3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730E53CC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13911,5</w:t>
            </w:r>
          </w:p>
        </w:tc>
      </w:tr>
      <w:tr w:rsidR="006B0465" w:rsidRPr="006B0465" w14:paraId="3F601C5F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42B3155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4810630B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37B47CAE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993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221FF754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99,3</w:t>
            </w:r>
          </w:p>
        </w:tc>
      </w:tr>
      <w:tr w:rsidR="006B0465" w:rsidRPr="006B0465" w14:paraId="2C30A6F7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52D2D98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113B0C32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214F83D4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1537,2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02810F32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6B0465" w:rsidRPr="006B0465" w14:paraId="43AB192F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182153E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5675CF40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009CC164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2176,6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18B3C577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1523,6</w:t>
            </w:r>
          </w:p>
        </w:tc>
      </w:tr>
      <w:tr w:rsidR="006B0465" w:rsidRPr="006B0465" w14:paraId="57F80456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15F1F2D6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7DFDB3EF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1,3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08ECE0DF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1931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027B8709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2510,3</w:t>
            </w:r>
          </w:p>
        </w:tc>
      </w:tr>
      <w:tr w:rsidR="006B0465" w:rsidRPr="006B0465" w14:paraId="575AB24F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60CB4D8E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XIII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726B2A28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143D3E1D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2004,3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0C84A280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200,4</w:t>
            </w:r>
          </w:p>
        </w:tc>
      </w:tr>
      <w:tr w:rsidR="006B0465" w:rsidRPr="006B0465" w14:paraId="20CEBC78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D77682D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XIV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78E45A44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6B67CD53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1436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083CD547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718</w:t>
            </w:r>
          </w:p>
        </w:tc>
      </w:tr>
      <w:tr w:rsidR="006B0465" w:rsidRPr="006B0465" w14:paraId="2653DBA5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620F97F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XV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2A1055EE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0,01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4FBD484D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854,1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2B8B9EB2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8,5</w:t>
            </w:r>
          </w:p>
        </w:tc>
      </w:tr>
      <w:tr w:rsidR="006B0465" w:rsidRPr="006B0465" w14:paraId="598CB65A" w14:textId="77777777" w:rsidTr="006F5EB5">
        <w:trPr>
          <w:trHeight w:val="347"/>
          <w:jc w:val="center"/>
        </w:trPr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A1E1FA1" w14:textId="77777777" w:rsidR="006B0465" w:rsidRPr="006B0465" w:rsidRDefault="006B0465" w:rsidP="006B0465">
            <w:pPr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color w:val="1F3864" w:themeColor="accent1" w:themeShade="80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vAlign w:val="bottom"/>
            <w:hideMark/>
          </w:tcPr>
          <w:p w14:paraId="70B069C2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  <w:t>31,63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3AD6247F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FE7F5"/>
            <w:noWrap/>
            <w:vAlign w:val="bottom"/>
            <w:hideMark/>
          </w:tcPr>
          <w:p w14:paraId="44430111" w14:textId="77777777" w:rsidR="006B0465" w:rsidRPr="006B0465" w:rsidRDefault="006B0465" w:rsidP="006B0465">
            <w:pPr>
              <w:jc w:val="center"/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  <w:t>209857,2</w:t>
            </w:r>
          </w:p>
        </w:tc>
      </w:tr>
    </w:tbl>
    <w:p w14:paraId="03B45FE8" w14:textId="77777777" w:rsidR="006F5EB5" w:rsidRPr="006F5EB5" w:rsidRDefault="006F5EB5" w:rsidP="006F5EB5">
      <w:pPr>
        <w:rPr>
          <w:b/>
          <w:bCs/>
        </w:rPr>
      </w:pPr>
      <w:r w:rsidRPr="006F5EB5">
        <w:rPr>
          <w:b/>
          <w:bCs/>
        </w:rPr>
        <w:t xml:space="preserve">Stile </w:t>
      </w:r>
      <w:r>
        <w:rPr>
          <w:b/>
          <w:bCs/>
        </w:rPr>
        <w:t>a</w:t>
      </w:r>
      <w:r w:rsidRPr="006F5EB5">
        <w:rPr>
          <w:b/>
          <w:bCs/>
        </w:rPr>
        <w:t xml:space="preserve"> </w:t>
      </w:r>
    </w:p>
    <w:p w14:paraId="404B12EB" w14:textId="1B21A7E0" w:rsidR="006B0465" w:rsidRDefault="006B0465"/>
    <w:p w14:paraId="7532026E" w14:textId="1A942FCC" w:rsidR="006B0465" w:rsidRDefault="006B0465"/>
    <w:tbl>
      <w:tblPr>
        <w:tblW w:w="1018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2598"/>
        <w:gridCol w:w="2835"/>
        <w:gridCol w:w="2363"/>
      </w:tblGrid>
      <w:tr w:rsidR="006F5EB5" w:rsidRPr="006B0465" w14:paraId="19993B4F" w14:textId="77777777" w:rsidTr="00AE244E">
        <w:trPr>
          <w:trHeight w:val="364"/>
          <w:jc w:val="center"/>
        </w:trPr>
        <w:tc>
          <w:tcPr>
            <w:tcW w:w="2384" w:type="dxa"/>
            <w:shd w:val="clear" w:color="auto" w:fill="B4C6E7" w:themeFill="accent1" w:themeFillTint="66"/>
            <w:noWrap/>
            <w:vAlign w:val="bottom"/>
            <w:hideMark/>
          </w:tcPr>
          <w:p w14:paraId="64F28304" w14:textId="77777777" w:rsidR="006F5EB5" w:rsidRDefault="006F5EB5" w:rsidP="00AE24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46992950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CD2BB60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Municipio</w:t>
            </w:r>
          </w:p>
          <w:p w14:paraId="3B6B3F7F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1C6FBB16" w14:textId="77777777" w:rsidR="006F5EB5" w:rsidRPr="006B0465" w:rsidRDefault="006F5EB5" w:rsidP="00AE24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98" w:type="dxa"/>
            <w:shd w:val="clear" w:color="auto" w:fill="B4C6E7" w:themeFill="accent1" w:themeFillTint="66"/>
            <w:vAlign w:val="bottom"/>
            <w:hideMark/>
          </w:tcPr>
          <w:p w14:paraId="05690D91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2A3A2D99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Area con cavità sotterranee (kmq)</w:t>
            </w:r>
          </w:p>
          <w:p w14:paraId="14F409B9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125A817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shd w:val="clear" w:color="auto" w:fill="B4C6E7" w:themeFill="accent1" w:themeFillTint="66"/>
            <w:vAlign w:val="bottom"/>
            <w:hideMark/>
          </w:tcPr>
          <w:p w14:paraId="4CAE68CD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Densità abitativa (ab/kmq)</w:t>
            </w:r>
          </w:p>
          <w:p w14:paraId="59F7506B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FD511CD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363" w:type="dxa"/>
            <w:shd w:val="clear" w:color="auto" w:fill="B4C6E7" w:themeFill="accent1" w:themeFillTint="66"/>
            <w:noWrap/>
            <w:vAlign w:val="bottom"/>
            <w:hideMark/>
          </w:tcPr>
          <w:p w14:paraId="2C18EC1F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</w:t>
            </w: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bitanti a rischio</w:t>
            </w:r>
          </w:p>
          <w:p w14:paraId="53272479" w14:textId="77777777" w:rsidR="006F5EB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1FAF0D2D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F5EB5" w:rsidRPr="006B0465" w14:paraId="71E70DC2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268515E0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5AA4F37D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6,4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051DD655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9231,5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64B43F23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59081,6</w:t>
            </w:r>
          </w:p>
        </w:tc>
      </w:tr>
      <w:tr w:rsidR="006F5EB5" w:rsidRPr="006B0465" w14:paraId="35D0F1EF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4807C8D5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6DB068DF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2,5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23B41685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8562,2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4ED0A82F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21405,5</w:t>
            </w:r>
          </w:p>
        </w:tc>
      </w:tr>
      <w:tr w:rsidR="006F5EB5" w:rsidRPr="006B0465" w14:paraId="0192A460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2BDE3604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06CB0947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0,02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362FA9C2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2091,4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5D903D75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41,9</w:t>
            </w:r>
          </w:p>
        </w:tc>
      </w:tr>
      <w:tr w:rsidR="006F5EB5" w:rsidRPr="006B0465" w14:paraId="3838FD47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71B89571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IV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514A1473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2,5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21FF63A9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3616,6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5D9F02BD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9041,5</w:t>
            </w:r>
          </w:p>
        </w:tc>
      </w:tr>
      <w:tr w:rsidR="006F5EB5" w:rsidRPr="006B0465" w14:paraId="460536F4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7D5966DA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69CBC622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7,2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497CF9D1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9186,8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5A889D3E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66145</w:t>
            </w:r>
          </w:p>
        </w:tc>
      </w:tr>
      <w:tr w:rsidR="006F5EB5" w:rsidRPr="006B0465" w14:paraId="22CEB421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511A09E7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6EFAC5E5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2586E05F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2261,5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425A71DB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226,1</w:t>
            </w:r>
          </w:p>
        </w:tc>
      </w:tr>
      <w:tr w:rsidR="006F5EB5" w:rsidRPr="006B0465" w14:paraId="02B6ADC5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6EE11A18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4CB30F31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5,2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0C5AAA0A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6720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0D39EFF1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34944</w:t>
            </w:r>
          </w:p>
        </w:tc>
      </w:tr>
      <w:tr w:rsidR="006F5EB5" w:rsidRPr="006B0465" w14:paraId="4707E9C2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35352167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VIII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524F4728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4669B919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2782,3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60EEDFAD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13911,5</w:t>
            </w:r>
          </w:p>
        </w:tc>
      </w:tr>
      <w:tr w:rsidR="006F5EB5" w:rsidRPr="006B0465" w14:paraId="2846C8E7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159F7F43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IX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22E1E144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4E8BC2D2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993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62BDD950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99,3</w:t>
            </w:r>
          </w:p>
        </w:tc>
      </w:tr>
      <w:tr w:rsidR="006F5EB5" w:rsidRPr="006B0465" w14:paraId="7D9FE2A6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3E95FC8B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1B0623EF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559D4D95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1537,2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0EB62B18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6F5EB5" w:rsidRPr="006B0465" w14:paraId="59DA0900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79C6FD93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lastRenderedPageBreak/>
              <w:t>XI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61FAF998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0,7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74462C89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2176,6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43276853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1523,6</w:t>
            </w:r>
          </w:p>
        </w:tc>
      </w:tr>
      <w:tr w:rsidR="006F5EB5" w:rsidRPr="006B0465" w14:paraId="7A29C861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1C981E78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12D5906D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1,3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26126D3B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1931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2BF53CC9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2510,3</w:t>
            </w:r>
          </w:p>
        </w:tc>
      </w:tr>
      <w:tr w:rsidR="006F5EB5" w:rsidRPr="006B0465" w14:paraId="1A33747A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2FF91784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0207FA8C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07238D4D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2004,3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79F07E8A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200,4</w:t>
            </w:r>
          </w:p>
        </w:tc>
      </w:tr>
      <w:tr w:rsidR="006F5EB5" w:rsidRPr="006B0465" w14:paraId="1CC614D4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43083CB8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XIV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2E0E34DD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720EC9D7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1436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3C6228DA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718</w:t>
            </w:r>
          </w:p>
        </w:tc>
      </w:tr>
      <w:tr w:rsidR="006F5EB5" w:rsidRPr="006B0465" w14:paraId="6F383A7F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7619D67D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XV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58467291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0,01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21A619F1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854,1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7C3DF04A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8,5</w:t>
            </w:r>
          </w:p>
        </w:tc>
      </w:tr>
      <w:tr w:rsidR="006F5EB5" w:rsidRPr="006B0465" w14:paraId="166F2BAA" w14:textId="77777777" w:rsidTr="00AE244E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5B28FE77" w14:textId="77777777" w:rsidR="006F5EB5" w:rsidRPr="006B0465" w:rsidRDefault="006F5EB5" w:rsidP="00AE244E">
            <w:pPr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color w:val="1F3864" w:themeColor="accent1" w:themeShade="80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4EB6FD76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  <w:t>31,63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5D2676BA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27A595C3" w14:textId="77777777" w:rsidR="006F5EB5" w:rsidRPr="006B0465" w:rsidRDefault="006F5EB5" w:rsidP="00AE244E">
            <w:pPr>
              <w:jc w:val="center"/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  <w:t>209857,2</w:t>
            </w:r>
          </w:p>
        </w:tc>
      </w:tr>
    </w:tbl>
    <w:p w14:paraId="41FA6613" w14:textId="3E2AACE3" w:rsidR="006B0465" w:rsidRDefault="006B0465"/>
    <w:p w14:paraId="77077EC5" w14:textId="39CFF091" w:rsidR="006B0465" w:rsidRPr="006F5EB5" w:rsidRDefault="006F5EB5">
      <w:pPr>
        <w:rPr>
          <w:b/>
          <w:bCs/>
        </w:rPr>
      </w:pPr>
      <w:r w:rsidRPr="006F5EB5">
        <w:rPr>
          <w:b/>
          <w:bCs/>
        </w:rPr>
        <w:t xml:space="preserve">Stile b </w:t>
      </w:r>
    </w:p>
    <w:p w14:paraId="4922CC3A" w14:textId="77777777" w:rsidR="006B0465" w:rsidRDefault="006B0465"/>
    <w:p w14:paraId="74DEE7AA" w14:textId="266A6782" w:rsidR="006B0465" w:rsidRDefault="006B04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281"/>
        <w:gridCol w:w="2367"/>
        <w:gridCol w:w="2354"/>
        <w:gridCol w:w="2366"/>
      </w:tblGrid>
      <w:tr w:rsidR="006B0465" w:rsidRPr="006B0465" w14:paraId="7F7217DE" w14:textId="77777777" w:rsidTr="00B861B5">
        <w:tc>
          <w:tcPr>
            <w:tcW w:w="9854" w:type="dxa"/>
            <w:gridSpan w:val="5"/>
            <w:shd w:val="clear" w:color="auto" w:fill="B4C6E7" w:themeFill="accent1" w:themeFillTint="66"/>
          </w:tcPr>
          <w:p w14:paraId="57E2F42F" w14:textId="77777777" w:rsidR="006B0465" w:rsidRPr="006B0465" w:rsidRDefault="006B0465" w:rsidP="006B0465">
            <w:pPr>
              <w:jc w:val="center"/>
              <w:rPr>
                <w:rFonts w:ascii="Arial" w:eastAsia="Cambria" w:hAnsi="Arial" w:cs="Times New Roman"/>
                <w:b/>
                <w:sz w:val="16"/>
                <w:szCs w:val="16"/>
              </w:rPr>
            </w:pPr>
            <w:r w:rsidRPr="006B0465">
              <w:rPr>
                <w:rFonts w:ascii="Arial" w:eastAsia="Cambria" w:hAnsi="Arial" w:cs="Times New Roman"/>
                <w:b/>
                <w:sz w:val="16"/>
                <w:szCs w:val="16"/>
              </w:rPr>
              <w:t>Principali caratteristiche delle cavità sotterranee presenti nell’area romana</w:t>
            </w:r>
          </w:p>
          <w:p w14:paraId="38BE8145" w14:textId="77777777" w:rsidR="006B0465" w:rsidRPr="006B0465" w:rsidRDefault="006B0465" w:rsidP="006B0465">
            <w:pPr>
              <w:jc w:val="center"/>
              <w:rPr>
                <w:rFonts w:ascii="Arial" w:eastAsia="Cambria" w:hAnsi="Arial" w:cs="Times New Roman"/>
                <w:sz w:val="16"/>
                <w:szCs w:val="16"/>
              </w:rPr>
            </w:pPr>
            <w:r w:rsidRPr="006B0465">
              <w:rPr>
                <w:rFonts w:ascii="Arial" w:eastAsia="Cambria" w:hAnsi="Arial" w:cs="Times New Roman"/>
                <w:b/>
                <w:sz w:val="16"/>
                <w:szCs w:val="16"/>
              </w:rPr>
              <w:t>che sono causa potenziale dei fenomeni di sprofondamento (sinkholes antropici)</w:t>
            </w:r>
          </w:p>
        </w:tc>
      </w:tr>
      <w:tr w:rsidR="006B0465" w:rsidRPr="006B0465" w14:paraId="1846479F" w14:textId="77777777" w:rsidTr="00B861B5">
        <w:tc>
          <w:tcPr>
            <w:tcW w:w="2541" w:type="dxa"/>
            <w:gridSpan w:val="2"/>
            <w:shd w:val="clear" w:color="auto" w:fill="B4C6E7" w:themeFill="accent1" w:themeFillTint="66"/>
          </w:tcPr>
          <w:p w14:paraId="570A9DC0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b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b/>
                <w:sz w:val="20"/>
                <w:szCs w:val="20"/>
              </w:rPr>
              <w:t>Tipologia</w:t>
            </w:r>
          </w:p>
        </w:tc>
        <w:tc>
          <w:tcPr>
            <w:tcW w:w="2439" w:type="dxa"/>
            <w:shd w:val="clear" w:color="auto" w:fill="B4C6E7" w:themeFill="accent1" w:themeFillTint="66"/>
          </w:tcPr>
          <w:p w14:paraId="4D52C390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b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b/>
                <w:sz w:val="20"/>
                <w:szCs w:val="20"/>
              </w:rPr>
              <w:t>Sviluppo sotterraneo</w:t>
            </w:r>
          </w:p>
        </w:tc>
        <w:tc>
          <w:tcPr>
            <w:tcW w:w="2436" w:type="dxa"/>
            <w:shd w:val="clear" w:color="auto" w:fill="B4C6E7" w:themeFill="accent1" w:themeFillTint="66"/>
          </w:tcPr>
          <w:p w14:paraId="7B254BF7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b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b/>
                <w:sz w:val="20"/>
                <w:szCs w:val="20"/>
              </w:rPr>
              <w:t xml:space="preserve">Periodo storico </w:t>
            </w:r>
          </w:p>
        </w:tc>
        <w:tc>
          <w:tcPr>
            <w:tcW w:w="2438" w:type="dxa"/>
            <w:shd w:val="clear" w:color="auto" w:fill="B4C6E7" w:themeFill="accent1" w:themeFillTint="66"/>
          </w:tcPr>
          <w:p w14:paraId="62A2039C" w14:textId="77777777" w:rsid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b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b/>
                <w:sz w:val="20"/>
                <w:szCs w:val="20"/>
              </w:rPr>
              <w:t>Litologie interessate</w:t>
            </w:r>
          </w:p>
          <w:p w14:paraId="60E04F12" w14:textId="35A05322" w:rsidR="00AC7145" w:rsidRPr="006B0465" w:rsidRDefault="00AC7145" w:rsidP="006B0465">
            <w:pPr>
              <w:jc w:val="both"/>
              <w:rPr>
                <w:rFonts w:ascii="HelveticaNeueLT Com 57 Cn" w:eastAsia="Cambria" w:hAnsi="HelveticaNeueLT Com 57 Cn" w:cs="Times New Roman"/>
                <w:b/>
                <w:sz w:val="20"/>
                <w:szCs w:val="20"/>
              </w:rPr>
            </w:pPr>
          </w:p>
        </w:tc>
      </w:tr>
      <w:tr w:rsidR="006B0465" w:rsidRPr="006B0465" w14:paraId="0169BB6A" w14:textId="77777777" w:rsidTr="00B861B5">
        <w:trPr>
          <w:trHeight w:val="160"/>
        </w:trPr>
        <w:tc>
          <w:tcPr>
            <w:tcW w:w="1256" w:type="dxa"/>
            <w:vMerge w:val="restart"/>
            <w:shd w:val="clear" w:color="auto" w:fill="DFE7F5"/>
          </w:tcPr>
          <w:p w14:paraId="5B366FAF" w14:textId="77777777" w:rsidR="006B0465" w:rsidRPr="006B0465" w:rsidRDefault="006B0465" w:rsidP="006B0465">
            <w:pPr>
              <w:jc w:val="center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</w:p>
          <w:p w14:paraId="52676D02" w14:textId="77777777" w:rsidR="006B0465" w:rsidRPr="006B0465" w:rsidRDefault="006B0465" w:rsidP="006B0465">
            <w:pPr>
              <w:jc w:val="center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Cave per materiali da costruzione</w:t>
            </w:r>
          </w:p>
        </w:tc>
        <w:tc>
          <w:tcPr>
            <w:tcW w:w="1285" w:type="dxa"/>
            <w:shd w:val="clear" w:color="auto" w:fill="DFE7F5"/>
          </w:tcPr>
          <w:p w14:paraId="64CDB6CC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Materiali vulcanici</w:t>
            </w:r>
          </w:p>
        </w:tc>
        <w:tc>
          <w:tcPr>
            <w:tcW w:w="2439" w:type="dxa"/>
            <w:shd w:val="clear" w:color="auto" w:fill="DFE7F5"/>
          </w:tcPr>
          <w:p w14:paraId="42EA9E7B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Principalmente ramificato o a rete; </w:t>
            </w:r>
          </w:p>
          <w:p w14:paraId="3DCE9D84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subordinatamente isolato;</w:t>
            </w:r>
          </w:p>
          <w:p w14:paraId="3A7D99B6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in qualche caso in ordini sovrapposti.</w:t>
            </w:r>
          </w:p>
        </w:tc>
        <w:tc>
          <w:tcPr>
            <w:tcW w:w="2436" w:type="dxa"/>
            <w:shd w:val="clear" w:color="auto" w:fill="DFE7F5"/>
          </w:tcPr>
          <w:p w14:paraId="7F7E9CE7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Prevalentemente Romano-Medioevale / sino agli inizi del 1900</w:t>
            </w:r>
          </w:p>
        </w:tc>
        <w:tc>
          <w:tcPr>
            <w:tcW w:w="2438" w:type="dxa"/>
            <w:shd w:val="clear" w:color="auto" w:fill="DFE7F5"/>
          </w:tcPr>
          <w:p w14:paraId="37563631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Depositi piroclastici coerenti e incoerenti (pozzolane)</w:t>
            </w:r>
          </w:p>
        </w:tc>
      </w:tr>
      <w:tr w:rsidR="006B0465" w:rsidRPr="006B0465" w14:paraId="00CAD496" w14:textId="77777777" w:rsidTr="00B861B5">
        <w:trPr>
          <w:trHeight w:val="160"/>
        </w:trPr>
        <w:tc>
          <w:tcPr>
            <w:tcW w:w="1256" w:type="dxa"/>
            <w:vMerge/>
            <w:shd w:val="clear" w:color="auto" w:fill="DFE7F5"/>
          </w:tcPr>
          <w:p w14:paraId="50477B2B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DFE7F5"/>
          </w:tcPr>
          <w:p w14:paraId="614CFA29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Materiali sedimentari</w:t>
            </w:r>
          </w:p>
        </w:tc>
        <w:tc>
          <w:tcPr>
            <w:tcW w:w="2439" w:type="dxa"/>
            <w:shd w:val="clear" w:color="auto" w:fill="DFE7F5"/>
          </w:tcPr>
          <w:p w14:paraId="6125DE85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Ramificato o in rete.</w:t>
            </w:r>
          </w:p>
        </w:tc>
        <w:tc>
          <w:tcPr>
            <w:tcW w:w="2436" w:type="dxa"/>
            <w:shd w:val="clear" w:color="auto" w:fill="DFE7F5"/>
          </w:tcPr>
          <w:p w14:paraId="04D6762D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Romano / prevalentemente 1800-1900 </w:t>
            </w:r>
          </w:p>
        </w:tc>
        <w:tc>
          <w:tcPr>
            <w:tcW w:w="2438" w:type="dxa"/>
            <w:shd w:val="clear" w:color="auto" w:fill="DFE7F5"/>
          </w:tcPr>
          <w:p w14:paraId="3280585E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Depositi incoerenti (sabbie e ghiaie)</w:t>
            </w:r>
          </w:p>
        </w:tc>
      </w:tr>
      <w:tr w:rsidR="006B0465" w:rsidRPr="006B0465" w14:paraId="63478666" w14:textId="77777777" w:rsidTr="00B861B5">
        <w:tc>
          <w:tcPr>
            <w:tcW w:w="2541" w:type="dxa"/>
            <w:gridSpan w:val="2"/>
            <w:shd w:val="clear" w:color="auto" w:fill="DFE7F5"/>
          </w:tcPr>
          <w:p w14:paraId="004A2815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Catacombe</w:t>
            </w:r>
          </w:p>
        </w:tc>
        <w:tc>
          <w:tcPr>
            <w:tcW w:w="2439" w:type="dxa"/>
            <w:shd w:val="clear" w:color="auto" w:fill="DFE7F5"/>
          </w:tcPr>
          <w:p w14:paraId="37F059D7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Ramificato e in qualche caso in ordini sovrapposti</w:t>
            </w:r>
          </w:p>
        </w:tc>
        <w:tc>
          <w:tcPr>
            <w:tcW w:w="2436" w:type="dxa"/>
            <w:shd w:val="clear" w:color="auto" w:fill="DFE7F5"/>
          </w:tcPr>
          <w:p w14:paraId="1AB35287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Romano</w:t>
            </w:r>
          </w:p>
        </w:tc>
        <w:tc>
          <w:tcPr>
            <w:tcW w:w="2438" w:type="dxa"/>
            <w:shd w:val="clear" w:color="auto" w:fill="DFE7F5"/>
          </w:tcPr>
          <w:p w14:paraId="6C71C2B5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Depositi piroclastici</w:t>
            </w:r>
          </w:p>
        </w:tc>
      </w:tr>
      <w:tr w:rsidR="006B0465" w:rsidRPr="006B0465" w14:paraId="3E037CD4" w14:textId="77777777" w:rsidTr="00B861B5">
        <w:tc>
          <w:tcPr>
            <w:tcW w:w="2541" w:type="dxa"/>
            <w:gridSpan w:val="2"/>
            <w:shd w:val="clear" w:color="auto" w:fill="DFE7F5"/>
          </w:tcPr>
          <w:p w14:paraId="49FBDF94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Acquedotti e opere idrauliche connesse per l’approvvigionamento idrico;</w:t>
            </w:r>
          </w:p>
          <w:p w14:paraId="5EBD1984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cunicoli idraulici per la regimazione delle acque meteoriche e incanalate del reticolo idrografico naturale;</w:t>
            </w:r>
          </w:p>
          <w:p w14:paraId="1788B43F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cunicoli di collegamento per comunicazione e transito pedonale </w:t>
            </w:r>
          </w:p>
        </w:tc>
        <w:tc>
          <w:tcPr>
            <w:tcW w:w="2439" w:type="dxa"/>
            <w:shd w:val="clear" w:color="auto" w:fill="DFE7F5"/>
          </w:tcPr>
          <w:p w14:paraId="72779FD0" w14:textId="77777777" w:rsidR="006B0465" w:rsidRPr="006B0465" w:rsidRDefault="006B0465" w:rsidP="006B0465">
            <w:pPr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Lineare e puntiforme</w:t>
            </w:r>
          </w:p>
        </w:tc>
        <w:tc>
          <w:tcPr>
            <w:tcW w:w="2436" w:type="dxa"/>
            <w:shd w:val="clear" w:color="auto" w:fill="DFE7F5"/>
          </w:tcPr>
          <w:p w14:paraId="723AE0FA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Etrusco e Romano</w:t>
            </w:r>
          </w:p>
        </w:tc>
        <w:tc>
          <w:tcPr>
            <w:tcW w:w="2438" w:type="dxa"/>
            <w:shd w:val="clear" w:color="auto" w:fill="DFE7F5"/>
          </w:tcPr>
          <w:p w14:paraId="57D5BEBF" w14:textId="77777777" w:rsidR="006B0465" w:rsidRPr="006B0465" w:rsidRDefault="006B0465" w:rsidP="00A0327B">
            <w:pPr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Depositi piroclastici e sedimentati </w:t>
            </w:r>
          </w:p>
        </w:tc>
      </w:tr>
      <w:tr w:rsidR="006B0465" w:rsidRPr="006B0465" w14:paraId="7EAAF8C4" w14:textId="77777777" w:rsidTr="00B861B5">
        <w:tc>
          <w:tcPr>
            <w:tcW w:w="2541" w:type="dxa"/>
            <w:gridSpan w:val="2"/>
            <w:shd w:val="clear" w:color="auto" w:fill="DFE7F5"/>
          </w:tcPr>
          <w:p w14:paraId="26D8A9E2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Infrastrutture fognarie </w:t>
            </w:r>
          </w:p>
        </w:tc>
        <w:tc>
          <w:tcPr>
            <w:tcW w:w="2439" w:type="dxa"/>
            <w:shd w:val="clear" w:color="auto" w:fill="DFE7F5"/>
          </w:tcPr>
          <w:p w14:paraId="60FA06E9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Lineare e ramificato</w:t>
            </w:r>
          </w:p>
        </w:tc>
        <w:tc>
          <w:tcPr>
            <w:tcW w:w="2436" w:type="dxa"/>
            <w:shd w:val="clear" w:color="auto" w:fill="DFE7F5"/>
          </w:tcPr>
          <w:p w14:paraId="72E8013E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Romano</w:t>
            </w:r>
          </w:p>
        </w:tc>
        <w:tc>
          <w:tcPr>
            <w:tcW w:w="2438" w:type="dxa"/>
            <w:shd w:val="clear" w:color="auto" w:fill="DFE7F5"/>
          </w:tcPr>
          <w:p w14:paraId="4984973E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Principalmente depositi alluvionali e terreni di riporto; subordinatamente depositi piroclastici</w:t>
            </w:r>
          </w:p>
        </w:tc>
      </w:tr>
      <w:tr w:rsidR="006B0465" w:rsidRPr="006B0465" w14:paraId="38878CED" w14:textId="77777777" w:rsidTr="00B861B5">
        <w:tc>
          <w:tcPr>
            <w:tcW w:w="2541" w:type="dxa"/>
            <w:gridSpan w:val="2"/>
            <w:shd w:val="clear" w:color="auto" w:fill="DFE7F5"/>
          </w:tcPr>
          <w:p w14:paraId="00166FD8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Ambienti ad uso funerario (camere sepolcrali, gallerie cimiteriali, colombari, sepolcreti);</w:t>
            </w:r>
          </w:p>
          <w:p w14:paraId="77CD4FA9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ambienti ad uso religioso (santuari);</w:t>
            </w:r>
          </w:p>
          <w:p w14:paraId="1A760E52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ambienti ad uso idraulico (cisterne e pozzi).</w:t>
            </w:r>
          </w:p>
        </w:tc>
        <w:tc>
          <w:tcPr>
            <w:tcW w:w="2439" w:type="dxa"/>
            <w:shd w:val="clear" w:color="auto" w:fill="DFE7F5"/>
          </w:tcPr>
          <w:p w14:paraId="3E100DB8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Isolato o puntuale</w:t>
            </w:r>
          </w:p>
        </w:tc>
        <w:tc>
          <w:tcPr>
            <w:tcW w:w="2436" w:type="dxa"/>
            <w:shd w:val="clear" w:color="auto" w:fill="DFE7F5"/>
          </w:tcPr>
          <w:p w14:paraId="08EB32F3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Romano </w:t>
            </w:r>
          </w:p>
        </w:tc>
        <w:tc>
          <w:tcPr>
            <w:tcW w:w="2438" w:type="dxa"/>
            <w:shd w:val="clear" w:color="auto" w:fill="DFE7F5"/>
          </w:tcPr>
          <w:p w14:paraId="420E455B" w14:textId="77777777" w:rsidR="006B0465" w:rsidRPr="006B0465" w:rsidRDefault="006B0465" w:rsidP="00A0327B">
            <w:pPr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Depositi piroclastici e sedimentari</w:t>
            </w:r>
          </w:p>
        </w:tc>
      </w:tr>
      <w:tr w:rsidR="006B0465" w:rsidRPr="006B0465" w14:paraId="6A31D526" w14:textId="77777777" w:rsidTr="00B861B5">
        <w:tc>
          <w:tcPr>
            <w:tcW w:w="2541" w:type="dxa"/>
            <w:gridSpan w:val="2"/>
            <w:shd w:val="clear" w:color="auto" w:fill="DFE7F5"/>
          </w:tcPr>
          <w:p w14:paraId="433623E8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Cavità prodotte da processi erosivi indotti da </w:t>
            </w:r>
            <w:proofErr w:type="spellStart"/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exfiltrazioni</w:t>
            </w:r>
            <w:proofErr w:type="spellEnd"/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 xml:space="preserve"> e infiltrazioni idriche causate da dissesti delle reti fognarie e acquedottistiche</w:t>
            </w:r>
          </w:p>
        </w:tc>
        <w:tc>
          <w:tcPr>
            <w:tcW w:w="2439" w:type="dxa"/>
            <w:shd w:val="clear" w:color="auto" w:fill="DFE7F5"/>
          </w:tcPr>
          <w:p w14:paraId="0F0C63E2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Puntuale</w:t>
            </w:r>
          </w:p>
        </w:tc>
        <w:tc>
          <w:tcPr>
            <w:tcW w:w="2436" w:type="dxa"/>
            <w:shd w:val="clear" w:color="auto" w:fill="DFE7F5"/>
          </w:tcPr>
          <w:p w14:paraId="69609E74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Prevalentemente contemporaneo</w:t>
            </w:r>
          </w:p>
        </w:tc>
        <w:tc>
          <w:tcPr>
            <w:tcW w:w="2438" w:type="dxa"/>
            <w:shd w:val="clear" w:color="auto" w:fill="DFE7F5"/>
          </w:tcPr>
          <w:p w14:paraId="3AABC1AD" w14:textId="77777777" w:rsidR="006B0465" w:rsidRPr="006B0465" w:rsidRDefault="006B0465" w:rsidP="006B0465">
            <w:pPr>
              <w:jc w:val="both"/>
              <w:rPr>
                <w:rFonts w:ascii="HelveticaNeueLT Com 57 Cn" w:eastAsia="Cambria" w:hAnsi="HelveticaNeueLT Com 57 Cn" w:cs="Times New Roman"/>
                <w:sz w:val="20"/>
                <w:szCs w:val="20"/>
              </w:rPr>
            </w:pPr>
            <w:r w:rsidRPr="006B0465">
              <w:rPr>
                <w:rFonts w:ascii="HelveticaNeueLT Com 57 Cn" w:eastAsia="Cambria" w:hAnsi="HelveticaNeueLT Com 57 Cn" w:cs="Times New Roman"/>
                <w:sz w:val="20"/>
                <w:szCs w:val="20"/>
              </w:rPr>
              <w:t>Terreni di riporto, depositi alluvionali e piroclastici</w:t>
            </w:r>
          </w:p>
        </w:tc>
      </w:tr>
    </w:tbl>
    <w:p w14:paraId="5B11BEB7" w14:textId="0FABB49C" w:rsidR="006B0465" w:rsidRDefault="006B0465"/>
    <w:p w14:paraId="493C83D6" w14:textId="319A874E" w:rsidR="009A0EB1" w:rsidRDefault="009A0EB1"/>
    <w:p w14:paraId="104577A8" w14:textId="540C23F9" w:rsidR="009A0EB1" w:rsidRDefault="009A0EB1"/>
    <w:p w14:paraId="70CCED48" w14:textId="00B7DD98" w:rsidR="009A0EB1" w:rsidRDefault="009A0EB1"/>
    <w:p w14:paraId="28BCBC34" w14:textId="6B8CE244" w:rsidR="009A0EB1" w:rsidRDefault="009A0EB1"/>
    <w:p w14:paraId="16D14C12" w14:textId="7660060F" w:rsidR="009A0EB1" w:rsidRDefault="009A0EB1"/>
    <w:p w14:paraId="5CD55E24" w14:textId="00896C1D" w:rsidR="009A0EB1" w:rsidRDefault="009A0EB1"/>
    <w:p w14:paraId="330550A1" w14:textId="6DF2FDE3" w:rsidR="009A0EB1" w:rsidRDefault="009A0EB1"/>
    <w:p w14:paraId="1E02EB29" w14:textId="42A20C3A" w:rsidR="009A0EB1" w:rsidRDefault="009A0EB1"/>
    <w:p w14:paraId="5DBBE243" w14:textId="77777777" w:rsidR="00D604FE" w:rsidRDefault="00D604FE"/>
    <w:p w14:paraId="4AF7FBBC" w14:textId="26812E3F" w:rsidR="009A0EB1" w:rsidRDefault="009A0EB1"/>
    <w:p w14:paraId="44D7DD49" w14:textId="28510E6A" w:rsidR="009A0EB1" w:rsidRDefault="009A0EB1"/>
    <w:p w14:paraId="48A2CAA1" w14:textId="28445F54" w:rsidR="009A0EB1" w:rsidRDefault="009A0EB1"/>
    <w:p w14:paraId="6209CF03" w14:textId="2D579A74" w:rsidR="009A0EB1" w:rsidRDefault="009A0EB1"/>
    <w:p w14:paraId="14CD315B" w14:textId="1EEB220A" w:rsidR="009A0EB1" w:rsidRDefault="009A0EB1"/>
    <w:p w14:paraId="3D859307" w14:textId="486652A0" w:rsidR="009A0EB1" w:rsidRDefault="009A0EB1"/>
    <w:p w14:paraId="187CB139" w14:textId="02A79D2B" w:rsidR="009A0EB1" w:rsidRDefault="009A0EB1"/>
    <w:tbl>
      <w:tblPr>
        <w:tblW w:w="10180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4"/>
        <w:gridCol w:w="2598"/>
        <w:gridCol w:w="2835"/>
        <w:gridCol w:w="2363"/>
      </w:tblGrid>
      <w:tr w:rsidR="009A0EB1" w:rsidRPr="006B0465" w14:paraId="4ACAD92F" w14:textId="77777777" w:rsidTr="00E33708">
        <w:trPr>
          <w:trHeight w:val="364"/>
          <w:jc w:val="center"/>
        </w:trPr>
        <w:tc>
          <w:tcPr>
            <w:tcW w:w="2384" w:type="dxa"/>
            <w:shd w:val="clear" w:color="auto" w:fill="B4C6E7" w:themeFill="accent1" w:themeFillTint="66"/>
            <w:noWrap/>
            <w:vAlign w:val="bottom"/>
            <w:hideMark/>
          </w:tcPr>
          <w:p w14:paraId="413D4EA0" w14:textId="77777777" w:rsidR="000825EC" w:rsidRDefault="000825EC" w:rsidP="000825E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bookmarkStart w:id="0" w:name="_Hlk15485460"/>
          </w:p>
          <w:p w14:paraId="1C439E6A" w14:textId="77777777" w:rsidR="000825EC" w:rsidRDefault="000825EC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4D616047" w14:textId="6CA3AB85" w:rsidR="00742957" w:rsidRDefault="00742957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Municipio</w:t>
            </w:r>
          </w:p>
          <w:p w14:paraId="5DF7EFB2" w14:textId="77777777" w:rsidR="000825EC" w:rsidRDefault="000825EC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074D9717" w14:textId="7AC08CE4" w:rsidR="00742957" w:rsidRPr="006B0465" w:rsidRDefault="00742957" w:rsidP="000825E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598" w:type="dxa"/>
            <w:shd w:val="clear" w:color="auto" w:fill="B4C6E7" w:themeFill="accent1" w:themeFillTint="66"/>
            <w:vAlign w:val="bottom"/>
            <w:hideMark/>
          </w:tcPr>
          <w:p w14:paraId="5B36B32B" w14:textId="77777777" w:rsidR="00742957" w:rsidRDefault="00742957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5730808D" w14:textId="6B3961BE" w:rsidR="009A0EB1" w:rsidRDefault="009A0EB1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Area con cavità sotterranee (kmq)</w:t>
            </w:r>
          </w:p>
          <w:p w14:paraId="13679D5A" w14:textId="77777777" w:rsidR="00742957" w:rsidRDefault="00742957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46AA015B" w14:textId="06D93E1D" w:rsidR="00742957" w:rsidRPr="006B0465" w:rsidRDefault="00742957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835" w:type="dxa"/>
            <w:shd w:val="clear" w:color="auto" w:fill="B4C6E7" w:themeFill="accent1" w:themeFillTint="66"/>
            <w:vAlign w:val="bottom"/>
            <w:hideMark/>
          </w:tcPr>
          <w:p w14:paraId="147FD348" w14:textId="0BB36C8A" w:rsidR="009A0EB1" w:rsidRDefault="009A0EB1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Densità abitativa (ab/kmq)</w:t>
            </w:r>
          </w:p>
          <w:p w14:paraId="7D579AAF" w14:textId="77777777" w:rsidR="000825EC" w:rsidRDefault="000825EC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0302DC26" w14:textId="345DFB56" w:rsidR="00742957" w:rsidRPr="006B0465" w:rsidRDefault="00742957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2363" w:type="dxa"/>
            <w:shd w:val="clear" w:color="auto" w:fill="B4C6E7" w:themeFill="accent1" w:themeFillTint="66"/>
            <w:noWrap/>
            <w:vAlign w:val="bottom"/>
            <w:hideMark/>
          </w:tcPr>
          <w:p w14:paraId="63CFC24D" w14:textId="24D62064" w:rsidR="009A0EB1" w:rsidRDefault="00742957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A</w:t>
            </w:r>
            <w:r w:rsidR="009A0EB1" w:rsidRPr="006B04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bitanti a rischio</w:t>
            </w:r>
          </w:p>
          <w:p w14:paraId="45A556B2" w14:textId="77777777" w:rsidR="000825EC" w:rsidRDefault="000825EC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1FC45A59" w14:textId="0E54BC7D" w:rsidR="00742957" w:rsidRPr="006B0465" w:rsidRDefault="00742957" w:rsidP="000825EC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9A0EB1" w:rsidRPr="006B0465" w14:paraId="02229167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62FAAA2D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455F72D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6,4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79C56A8F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9231,5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2595E29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59081,6</w:t>
            </w:r>
          </w:p>
        </w:tc>
      </w:tr>
      <w:tr w:rsidR="009A0EB1" w:rsidRPr="006B0465" w14:paraId="4587773B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0330C808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01768373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2,5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3A9D812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8562,2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4770981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21405,5</w:t>
            </w:r>
          </w:p>
        </w:tc>
      </w:tr>
      <w:tr w:rsidR="009A0EB1" w:rsidRPr="006B0465" w14:paraId="5FC6D87A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78F5FA35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0F8CB30D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0,02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23BDAD80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2091,4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3EB5CEAF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41,9</w:t>
            </w:r>
          </w:p>
        </w:tc>
      </w:tr>
      <w:tr w:rsidR="009A0EB1" w:rsidRPr="006B0465" w14:paraId="41B0D348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6A6BB668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IV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414197D0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2,5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0C69CCD9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3616,6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51E462D8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9041,5</w:t>
            </w:r>
          </w:p>
        </w:tc>
      </w:tr>
      <w:tr w:rsidR="009A0EB1" w:rsidRPr="006B0465" w14:paraId="36642901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37A650B1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0272607C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7,2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78EC21C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9186,8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15D8B9FF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66145</w:t>
            </w:r>
          </w:p>
        </w:tc>
      </w:tr>
      <w:tr w:rsidR="009A0EB1" w:rsidRPr="006B0465" w14:paraId="16568E81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3B85DC23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195AFD3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52B0D9EE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2261,5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65A56D14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226,1</w:t>
            </w:r>
          </w:p>
        </w:tc>
      </w:tr>
      <w:tr w:rsidR="009A0EB1" w:rsidRPr="006B0465" w14:paraId="1FEE798C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11A5B678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1D55D7A3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5,2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013E4AFB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6720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4DCF2C9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34944</w:t>
            </w:r>
          </w:p>
        </w:tc>
      </w:tr>
      <w:tr w:rsidR="009A0EB1" w:rsidRPr="006B0465" w14:paraId="209535B2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1AB9A2E3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VIII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5EAAACB0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54AFCE0D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2782,3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7780BB0F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13911,5</w:t>
            </w:r>
          </w:p>
        </w:tc>
      </w:tr>
      <w:tr w:rsidR="009A0EB1" w:rsidRPr="006B0465" w14:paraId="4E6A3255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1739C243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IX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1DDE3A9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717A79CF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993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029FFAEE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99,3</w:t>
            </w:r>
          </w:p>
        </w:tc>
      </w:tr>
      <w:tr w:rsidR="009A0EB1" w:rsidRPr="006B0465" w14:paraId="774B2172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5B19D7B9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0975B3D2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03802A14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1537,2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66DAE9E0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</w:t>
            </w:r>
          </w:p>
        </w:tc>
      </w:tr>
      <w:tr w:rsidR="009A0EB1" w:rsidRPr="006B0465" w14:paraId="76047867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184F01E9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2A0905E9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0,7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37349350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2176,6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77042B7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1523,6</w:t>
            </w:r>
          </w:p>
        </w:tc>
      </w:tr>
      <w:tr w:rsidR="009A0EB1" w:rsidRPr="006B0465" w14:paraId="37E76E16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248BF125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27AED74F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1,3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7986B462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1931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3FC306C4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2510,3</w:t>
            </w:r>
          </w:p>
        </w:tc>
      </w:tr>
      <w:tr w:rsidR="009A0EB1" w:rsidRPr="006B0465" w14:paraId="7848FF64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44771683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XIII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27A7753C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0,1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5E4949E0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2004,3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3CA3F05D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200,4</w:t>
            </w:r>
          </w:p>
        </w:tc>
      </w:tr>
      <w:tr w:rsidR="009A0EB1" w:rsidRPr="006B0465" w14:paraId="650AFE34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237A96D7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XIV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30F98528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0,5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6F761B35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1436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20FEABA1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718</w:t>
            </w:r>
          </w:p>
        </w:tc>
      </w:tr>
      <w:tr w:rsidR="009A0EB1" w:rsidRPr="006B0465" w14:paraId="2802C567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71C6EC00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XV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7758B76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0,01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2180F0EB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854,1</w:t>
            </w: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6AA71CA5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it-IT"/>
              </w:rPr>
              <w:t>8,5</w:t>
            </w:r>
          </w:p>
        </w:tc>
      </w:tr>
      <w:tr w:rsidR="009A0EB1" w:rsidRPr="006B0465" w14:paraId="44A3FB25" w14:textId="77777777" w:rsidTr="00E33708">
        <w:trPr>
          <w:trHeight w:val="336"/>
          <w:jc w:val="center"/>
        </w:trPr>
        <w:tc>
          <w:tcPr>
            <w:tcW w:w="2384" w:type="dxa"/>
            <w:shd w:val="clear" w:color="auto" w:fill="D5DCE4" w:themeFill="text2" w:themeFillTint="33"/>
            <w:noWrap/>
            <w:vAlign w:val="bottom"/>
            <w:hideMark/>
          </w:tcPr>
          <w:p w14:paraId="0D5BC3A2" w14:textId="77777777" w:rsidR="009A0EB1" w:rsidRPr="006B0465" w:rsidRDefault="009A0EB1" w:rsidP="00587C77">
            <w:pPr>
              <w:jc w:val="center"/>
              <w:rPr>
                <w:rFonts w:ascii="Arial" w:eastAsia="Times New Roman" w:hAnsi="Arial" w:cs="Arial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  <w:r w:rsidRPr="006B0465">
              <w:rPr>
                <w:rFonts w:ascii="Arial" w:eastAsia="Times New Roman" w:hAnsi="Arial" w:cs="Arial"/>
                <w:b/>
                <w:color w:val="1F3864" w:themeColor="accent1" w:themeShade="80"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2598" w:type="dxa"/>
            <w:shd w:val="clear" w:color="auto" w:fill="DFE7F5"/>
            <w:vAlign w:val="bottom"/>
            <w:hideMark/>
          </w:tcPr>
          <w:p w14:paraId="146CCEB5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  <w:t>31,63</w:t>
            </w:r>
          </w:p>
        </w:tc>
        <w:tc>
          <w:tcPr>
            <w:tcW w:w="2835" w:type="dxa"/>
            <w:shd w:val="clear" w:color="auto" w:fill="DFE7F5"/>
            <w:noWrap/>
            <w:vAlign w:val="bottom"/>
            <w:hideMark/>
          </w:tcPr>
          <w:p w14:paraId="2D42B9B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</w:p>
        </w:tc>
        <w:tc>
          <w:tcPr>
            <w:tcW w:w="2363" w:type="dxa"/>
            <w:shd w:val="clear" w:color="auto" w:fill="DFE7F5"/>
            <w:noWrap/>
            <w:vAlign w:val="bottom"/>
            <w:hideMark/>
          </w:tcPr>
          <w:p w14:paraId="73DB71A7" w14:textId="77777777" w:rsidR="009A0EB1" w:rsidRPr="006B0465" w:rsidRDefault="009A0EB1" w:rsidP="00587C77">
            <w:pPr>
              <w:jc w:val="center"/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</w:pPr>
            <w:r w:rsidRPr="006B0465">
              <w:rPr>
                <w:rFonts w:ascii="Calibri" w:eastAsia="Times New Roman" w:hAnsi="Calibri" w:cs="Times New Roman"/>
                <w:b/>
                <w:color w:val="1F3864" w:themeColor="accent1" w:themeShade="80"/>
                <w:sz w:val="22"/>
                <w:szCs w:val="22"/>
                <w:lang w:eastAsia="it-IT"/>
              </w:rPr>
              <w:t>209857,2</w:t>
            </w:r>
          </w:p>
        </w:tc>
      </w:tr>
      <w:bookmarkEnd w:id="0"/>
    </w:tbl>
    <w:p w14:paraId="73453CB4" w14:textId="4236CD8A" w:rsidR="009A0EB1" w:rsidRDefault="009A0EB1"/>
    <w:p w14:paraId="4B77F32F" w14:textId="53B939ED" w:rsidR="009A0EB1" w:rsidRDefault="009A0EB1"/>
    <w:p w14:paraId="03F00980" w14:textId="2AA92328" w:rsidR="009A0EB1" w:rsidRPr="00E33708" w:rsidRDefault="009A0EB1"/>
    <w:p w14:paraId="35B67D17" w14:textId="2CF31909" w:rsidR="009A0EB1" w:rsidRDefault="009A0EB1"/>
    <w:p w14:paraId="051436E1" w14:textId="58603597" w:rsidR="00E33708" w:rsidRPr="00F721FF" w:rsidRDefault="00F06921">
      <w:pPr>
        <w:rPr>
          <w:rFonts w:ascii="HelveticaNeueLT Com 57 Cn" w:hAnsi="HelveticaNeueLT Com 57 Cn"/>
          <w:b/>
          <w:bCs/>
        </w:rPr>
      </w:pPr>
      <w:r w:rsidRPr="00F06921">
        <w:rPr>
          <w:b/>
          <w:bCs/>
        </w:rPr>
        <w:t xml:space="preserve">TABELLE ed IMMAGINI </w:t>
      </w:r>
    </w:p>
    <w:p w14:paraId="7DF4BADE" w14:textId="1058CF38" w:rsidR="00F06921" w:rsidRPr="00F06921" w:rsidRDefault="00F06921">
      <w:pPr>
        <w:rPr>
          <w:b/>
          <w:bCs/>
        </w:rPr>
      </w:pPr>
      <w:r w:rsidRPr="00F06921">
        <w:rPr>
          <w:b/>
          <w:bCs/>
        </w:rPr>
        <w:t>Linee Guida</w:t>
      </w:r>
      <w:r w:rsidR="00AE3F7A">
        <w:rPr>
          <w:b/>
          <w:bCs/>
        </w:rPr>
        <w:t xml:space="preserve"> x Autori </w:t>
      </w:r>
    </w:p>
    <w:p w14:paraId="119EB402" w14:textId="106C7597" w:rsidR="00E33708" w:rsidRDefault="00E33708"/>
    <w:p w14:paraId="27CCD9CD" w14:textId="4EC6B7D2" w:rsidR="00F06921" w:rsidRDefault="00F06921">
      <w:r>
        <w:t>A corredo d</w:t>
      </w:r>
      <w:r w:rsidR="00AE3F7A">
        <w:t>i ciascun articolo, in presenza di tabelle/</w:t>
      </w:r>
      <w:proofErr w:type="spellStart"/>
      <w:r w:rsidR="00AE3F7A">
        <w:t>immagni</w:t>
      </w:r>
      <w:proofErr w:type="spellEnd"/>
    </w:p>
    <w:p w14:paraId="707252DF" w14:textId="77777777" w:rsidR="00AE3F7A" w:rsidRDefault="00F06921" w:rsidP="00AE3F7A">
      <w:pPr>
        <w:pStyle w:val="Paragrafoelenco"/>
        <w:numPr>
          <w:ilvl w:val="0"/>
          <w:numId w:val="1"/>
        </w:numPr>
      </w:pPr>
      <w:r>
        <w:t>si richiede la stesura delle eventuali tabelle cosi come indicato negli esempi disponibili sovrastanti.</w:t>
      </w:r>
    </w:p>
    <w:p w14:paraId="169A18E7" w14:textId="4DE2DB2D" w:rsidR="00F06921" w:rsidRDefault="00F06921" w:rsidP="00AE3F7A">
      <w:pPr>
        <w:pStyle w:val="Paragrafoelenco"/>
        <w:numPr>
          <w:ilvl w:val="0"/>
          <w:numId w:val="1"/>
        </w:numPr>
      </w:pPr>
      <w:r>
        <w:t>una cartella contenente le immagini in esso inserite, preferibilmente a 300dpi</w:t>
      </w:r>
    </w:p>
    <w:p w14:paraId="6C7FF3EE" w14:textId="06703EC6" w:rsidR="00F06921" w:rsidRDefault="00F06921"/>
    <w:p w14:paraId="1B24F7D7" w14:textId="64410F12" w:rsidR="00F721FF" w:rsidRDefault="00F721FF"/>
    <w:p w14:paraId="2EEC0752" w14:textId="2FE1B034" w:rsidR="00AE3F7A" w:rsidRDefault="00AE3F7A"/>
    <w:p w14:paraId="02CD5E0D" w14:textId="1B9DBD97" w:rsidR="00E33708" w:rsidRDefault="00E33708"/>
    <w:p w14:paraId="0D7F0B6C" w14:textId="5DE5F63D" w:rsidR="00E33708" w:rsidRDefault="00E33708"/>
    <w:p w14:paraId="5A24715A" w14:textId="77777777" w:rsidR="00E33708" w:rsidRPr="00E33708" w:rsidRDefault="00E33708"/>
    <w:p w14:paraId="01C85425" w14:textId="7D50CEFA" w:rsidR="009A0EB1" w:rsidRDefault="009A0EB1"/>
    <w:p w14:paraId="20214E3A" w14:textId="38C2C5C9" w:rsidR="009A0EB1" w:rsidRDefault="009A0EB1"/>
    <w:p w14:paraId="232A8B22" w14:textId="32286C65" w:rsidR="009A0EB1" w:rsidRDefault="009A0EB1"/>
    <w:p w14:paraId="53D33EC0" w14:textId="6A1B2058" w:rsidR="009A0EB1" w:rsidRDefault="009A0EB1"/>
    <w:p w14:paraId="2DB4AC95" w14:textId="77777777" w:rsidR="009A0EB1" w:rsidRDefault="009A0EB1"/>
    <w:sectPr w:rsidR="009A0EB1" w:rsidSect="006F5EB5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55E31" w14:textId="77777777" w:rsidR="003816B6" w:rsidRDefault="003816B6" w:rsidP="00AC7145">
      <w:r>
        <w:separator/>
      </w:r>
    </w:p>
  </w:endnote>
  <w:endnote w:type="continuationSeparator" w:id="0">
    <w:p w14:paraId="099E9DBD" w14:textId="77777777" w:rsidR="003816B6" w:rsidRDefault="003816B6" w:rsidP="00A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7 Cn">
    <w:altName w:val="Arial"/>
    <w:charset w:val="00"/>
    <w:family w:val="swiss"/>
    <w:pitch w:val="variable"/>
    <w:sig w:usb0="8000008F" w:usb1="0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24A5E" w14:textId="77777777" w:rsidR="003816B6" w:rsidRDefault="003816B6" w:rsidP="00AC7145">
      <w:r>
        <w:separator/>
      </w:r>
    </w:p>
  </w:footnote>
  <w:footnote w:type="continuationSeparator" w:id="0">
    <w:p w14:paraId="6DF8D53D" w14:textId="77777777" w:rsidR="003816B6" w:rsidRDefault="003816B6" w:rsidP="00AC7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C60544"/>
    <w:multiLevelType w:val="hybridMultilevel"/>
    <w:tmpl w:val="C9A0813E"/>
    <w:lvl w:ilvl="0" w:tplc="B4BE5A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90"/>
    <w:rsid w:val="00025316"/>
    <w:rsid w:val="00041393"/>
    <w:rsid w:val="00070454"/>
    <w:rsid w:val="000825EC"/>
    <w:rsid w:val="00084D3C"/>
    <w:rsid w:val="0009740C"/>
    <w:rsid w:val="000E5320"/>
    <w:rsid w:val="00103C4B"/>
    <w:rsid w:val="0012700E"/>
    <w:rsid w:val="00131B22"/>
    <w:rsid w:val="00141527"/>
    <w:rsid w:val="00162913"/>
    <w:rsid w:val="00265BFD"/>
    <w:rsid w:val="003816B6"/>
    <w:rsid w:val="004776FC"/>
    <w:rsid w:val="00601162"/>
    <w:rsid w:val="006B0465"/>
    <w:rsid w:val="006F5EB5"/>
    <w:rsid w:val="00742957"/>
    <w:rsid w:val="00762DB4"/>
    <w:rsid w:val="007D52CF"/>
    <w:rsid w:val="00984A90"/>
    <w:rsid w:val="009A0EB1"/>
    <w:rsid w:val="00A0327B"/>
    <w:rsid w:val="00A06AB3"/>
    <w:rsid w:val="00A22856"/>
    <w:rsid w:val="00A54E66"/>
    <w:rsid w:val="00A93547"/>
    <w:rsid w:val="00AC7145"/>
    <w:rsid w:val="00AE3F7A"/>
    <w:rsid w:val="00B17FE2"/>
    <w:rsid w:val="00B861B5"/>
    <w:rsid w:val="00BF5B7F"/>
    <w:rsid w:val="00C9223B"/>
    <w:rsid w:val="00CA7746"/>
    <w:rsid w:val="00D604FE"/>
    <w:rsid w:val="00DB338B"/>
    <w:rsid w:val="00E33708"/>
    <w:rsid w:val="00E3444F"/>
    <w:rsid w:val="00F06921"/>
    <w:rsid w:val="00F12CB3"/>
    <w:rsid w:val="00F721FF"/>
    <w:rsid w:val="00F8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C9DA"/>
  <w15:chartTrackingRefBased/>
  <w15:docId w15:val="{D1FA5D5E-46C9-4445-81C0-4FB6525C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4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84A90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C71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145"/>
  </w:style>
  <w:style w:type="paragraph" w:styleId="Pidipagina">
    <w:name w:val="footer"/>
    <w:basedOn w:val="Normale"/>
    <w:link w:val="PidipaginaCarattere"/>
    <w:uiPriority w:val="99"/>
    <w:unhideWhenUsed/>
    <w:rsid w:val="00AC71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145"/>
  </w:style>
  <w:style w:type="table" w:styleId="Tabellaelenco5scura">
    <w:name w:val="List Table 5 Dark"/>
    <w:basedOn w:val="Tabellanormale"/>
    <w:uiPriority w:val="50"/>
    <w:rsid w:val="00E3370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AE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2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3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9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PAGANO</dc:creator>
  <cp:keywords/>
  <dc:description/>
  <cp:lastModifiedBy>Chiara Notargiacomo</cp:lastModifiedBy>
  <cp:revision>17</cp:revision>
  <dcterms:created xsi:type="dcterms:W3CDTF">2019-07-31T14:58:00Z</dcterms:created>
  <dcterms:modified xsi:type="dcterms:W3CDTF">2021-09-16T10:26:00Z</dcterms:modified>
</cp:coreProperties>
</file>